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F84" w:rsidRPr="00F10664" w:rsidRDefault="00326FA8" w:rsidP="00326FA8">
      <w:pPr>
        <w:pStyle w:val="Ttulo1"/>
        <w:spacing w:before="0"/>
        <w:jc w:val="center"/>
        <w:rPr>
          <w:lang w:val="en-GB"/>
        </w:rPr>
      </w:pPr>
      <w:bookmarkStart w:id="0" w:name="_GoBack"/>
      <w:bookmarkEnd w:id="0"/>
      <w:r>
        <w:rPr>
          <w:lang w:val="en-GB"/>
        </w:rPr>
        <w:br/>
      </w:r>
      <w:r w:rsidR="007E6203" w:rsidRPr="00F10664">
        <w:rPr>
          <w:lang w:val="en-GB"/>
        </w:rPr>
        <w:t>Examples of indicators used for internal evaluation</w:t>
      </w:r>
    </w:p>
    <w:p w:rsidR="007E6203" w:rsidRPr="009D78E0" w:rsidRDefault="007E6203" w:rsidP="001B1A76">
      <w:pPr>
        <w:pStyle w:val="Cabealho3"/>
        <w:spacing w:before="0"/>
        <w:jc w:val="center"/>
      </w:pPr>
      <w:r w:rsidRPr="009D78E0">
        <w:t>at I Społeczne L</w:t>
      </w:r>
      <w:r w:rsidR="00E01F84" w:rsidRPr="009D78E0">
        <w:t>iceum Ogólnokształcące in Zamość</w:t>
      </w:r>
    </w:p>
    <w:p w:rsidR="001B1A76" w:rsidRDefault="001B1A76" w:rsidP="001B1A76">
      <w:pPr>
        <w:spacing w:after="0"/>
        <w:jc w:val="both"/>
        <w:rPr>
          <w:rFonts w:cstheme="minorHAnsi"/>
          <w:b/>
          <w:i/>
          <w:lang w:val="en-GB"/>
        </w:rPr>
      </w:pPr>
    </w:p>
    <w:p w:rsidR="007E6203" w:rsidRDefault="007E6203" w:rsidP="001B1A76">
      <w:pPr>
        <w:pStyle w:val="Cabealho4"/>
        <w:rPr>
          <w:lang w:val="en-GB"/>
        </w:rPr>
      </w:pPr>
      <w:r w:rsidRPr="00696CB2">
        <w:rPr>
          <w:lang w:val="en-GB"/>
        </w:rPr>
        <w:t>Instead of an introduction:</w:t>
      </w:r>
    </w:p>
    <w:p w:rsidR="00326FA8" w:rsidRPr="00326FA8" w:rsidRDefault="00326FA8" w:rsidP="00326FA8">
      <w:pPr>
        <w:spacing w:after="0"/>
        <w:rPr>
          <w:lang w:val="en-GB"/>
        </w:rPr>
      </w:pPr>
    </w:p>
    <w:p w:rsidR="007E6203" w:rsidRPr="00F10664" w:rsidRDefault="007E6203" w:rsidP="007073F5">
      <w:pPr>
        <w:ind w:firstLine="708"/>
        <w:jc w:val="both"/>
        <w:rPr>
          <w:rFonts w:cstheme="minorHAnsi"/>
          <w:sz w:val="18"/>
          <w:szCs w:val="18"/>
          <w:lang w:val="en-GB"/>
        </w:rPr>
      </w:pPr>
      <w:r w:rsidRPr="00F10664">
        <w:rPr>
          <w:rFonts w:cstheme="minorHAnsi"/>
          <w:lang w:val="en-GB"/>
        </w:rPr>
        <w:t xml:space="preserve">In Poland conducting  internal evaluation is the responsibility of state schools and it is the basis of the pedagogical supervision system of Polish schools and educational institutions. </w:t>
      </w:r>
      <w:r w:rsidR="00E026D5" w:rsidRPr="00F10664">
        <w:rPr>
          <w:rFonts w:cstheme="minorHAnsi"/>
          <w:lang w:val="en-GB"/>
        </w:rPr>
        <w:t>The purpose of the system is to support schools in their development and maintain high quality of education. The process of self-evaluation should answer two basic questions: Where are we? and What direction should we take to develop further? Although the l</w:t>
      </w:r>
      <w:r w:rsidR="00137DDC" w:rsidRPr="00F10664">
        <w:rPr>
          <w:rFonts w:cstheme="minorHAnsi"/>
          <w:lang w:val="en-GB"/>
        </w:rPr>
        <w:t>egisl</w:t>
      </w:r>
      <w:r w:rsidR="00E026D5" w:rsidRPr="00F10664">
        <w:rPr>
          <w:rFonts w:cstheme="minorHAnsi"/>
          <w:lang w:val="en-GB"/>
        </w:rPr>
        <w:t xml:space="preserve">ator gives a lot of </w:t>
      </w:r>
      <w:r w:rsidR="00137DDC" w:rsidRPr="00F10664">
        <w:rPr>
          <w:rFonts w:cstheme="minorHAnsi"/>
          <w:lang w:val="en-GB"/>
        </w:rPr>
        <w:t>autonomy</w:t>
      </w:r>
      <w:r w:rsidR="00E026D5" w:rsidRPr="00F10664">
        <w:rPr>
          <w:rFonts w:cstheme="minorHAnsi"/>
          <w:lang w:val="en-GB"/>
        </w:rPr>
        <w:t xml:space="preserve"> </w:t>
      </w:r>
      <w:r w:rsidR="00137DDC" w:rsidRPr="00F10664">
        <w:rPr>
          <w:rFonts w:cstheme="minorHAnsi"/>
          <w:lang w:val="en-GB"/>
        </w:rPr>
        <w:t xml:space="preserve">to head teachers and teachers’ school councils in </w:t>
      </w:r>
      <w:r w:rsidR="00AA0FFC" w:rsidRPr="00F10664">
        <w:rPr>
          <w:rFonts w:cstheme="minorHAnsi"/>
          <w:lang w:val="en-GB"/>
        </w:rPr>
        <w:t>selecting the subject and scope of research, in practice, internal evaluation is used by schools as a process preparing them for external evaluation. For this reason, while planning internal evaluation, schools refer to requirements defined by the Ministry of Education. These are as follows:</w:t>
      </w:r>
    </w:p>
    <w:p w:rsidR="00985196" w:rsidRPr="00F10664" w:rsidRDefault="00985196" w:rsidP="009B1062">
      <w:pPr>
        <w:spacing w:after="0"/>
        <w:jc w:val="both"/>
        <w:rPr>
          <w:rFonts w:cstheme="minorHAnsi"/>
          <w:lang w:val="en-GB"/>
        </w:rPr>
      </w:pPr>
      <w:r w:rsidRPr="00F10664">
        <w:rPr>
          <w:rFonts w:cstheme="minorHAnsi"/>
          <w:lang w:val="en-GB"/>
        </w:rPr>
        <w:t xml:space="preserve">Requirement 1: </w:t>
      </w:r>
      <w:r w:rsidR="001579E8" w:rsidRPr="00F10664">
        <w:rPr>
          <w:lang w:val="en-GB"/>
        </w:rPr>
        <w:t xml:space="preserve">The school or institution implements the concept of work aimed at the </w:t>
      </w:r>
      <w:proofErr w:type="spellStart"/>
      <w:r w:rsidR="001579E8" w:rsidRPr="00F10664">
        <w:rPr>
          <w:lang w:val="en-GB"/>
        </w:rPr>
        <w:t>students’development</w:t>
      </w:r>
      <w:proofErr w:type="spellEnd"/>
      <w:r w:rsidR="001579E8" w:rsidRPr="00F10664">
        <w:rPr>
          <w:lang w:val="en-GB"/>
        </w:rPr>
        <w:t>.</w:t>
      </w:r>
    </w:p>
    <w:p w:rsidR="001579E8" w:rsidRPr="00F10664" w:rsidRDefault="001579E8" w:rsidP="009B1062">
      <w:pPr>
        <w:spacing w:after="0"/>
        <w:jc w:val="both"/>
        <w:rPr>
          <w:rFonts w:cstheme="minorHAnsi"/>
          <w:lang w:val="en-GB"/>
        </w:rPr>
      </w:pPr>
      <w:r w:rsidRPr="00F10664">
        <w:rPr>
          <w:rFonts w:cstheme="minorHAnsi"/>
          <w:lang w:val="en-GB"/>
        </w:rPr>
        <w:t xml:space="preserve">Requirement 2: </w:t>
      </w:r>
      <w:r w:rsidRPr="00F10664">
        <w:rPr>
          <w:lang w:val="en-GB"/>
        </w:rPr>
        <w:t>The educational process is organised in a way supporting learning.</w:t>
      </w:r>
    </w:p>
    <w:p w:rsidR="00075B05" w:rsidRPr="00F10664" w:rsidRDefault="001579E8" w:rsidP="009B1062">
      <w:pPr>
        <w:spacing w:after="0"/>
        <w:jc w:val="both"/>
        <w:rPr>
          <w:rFonts w:cstheme="minorHAnsi"/>
          <w:lang w:val="en-GB"/>
        </w:rPr>
      </w:pPr>
      <w:r w:rsidRPr="00F10664">
        <w:rPr>
          <w:rFonts w:cstheme="minorHAnsi"/>
          <w:lang w:val="en-GB"/>
        </w:rPr>
        <w:t>Requirement</w:t>
      </w:r>
      <w:r w:rsidR="00075B05" w:rsidRPr="00F10664">
        <w:rPr>
          <w:rFonts w:cstheme="minorHAnsi"/>
          <w:lang w:val="en-GB"/>
        </w:rPr>
        <w:t xml:space="preserve"> 3: </w:t>
      </w:r>
      <w:r w:rsidRPr="00F10664">
        <w:rPr>
          <w:lang w:val="en-GB"/>
        </w:rPr>
        <w:t>Students gain knowledge and skills that are specified by the school curriculum.</w:t>
      </w:r>
      <w:r w:rsidRPr="00F10664">
        <w:rPr>
          <w:rFonts w:cstheme="minorHAnsi"/>
          <w:lang w:val="en-GB"/>
        </w:rPr>
        <w:t xml:space="preserve"> Requirement</w:t>
      </w:r>
      <w:r w:rsidR="00075B05" w:rsidRPr="00F10664">
        <w:rPr>
          <w:rFonts w:cstheme="minorHAnsi"/>
          <w:lang w:val="en-GB"/>
        </w:rPr>
        <w:t xml:space="preserve"> 4: </w:t>
      </w:r>
      <w:r w:rsidRPr="00F10664">
        <w:rPr>
          <w:lang w:val="en-GB"/>
        </w:rPr>
        <w:t>Students are active</w:t>
      </w:r>
      <w:r w:rsidR="00075B05" w:rsidRPr="00F10664">
        <w:rPr>
          <w:rFonts w:cstheme="minorHAnsi"/>
          <w:lang w:val="en-GB"/>
        </w:rPr>
        <w:t>.</w:t>
      </w:r>
    </w:p>
    <w:p w:rsidR="00075B05" w:rsidRPr="00F10664" w:rsidRDefault="001579E8" w:rsidP="009B1062">
      <w:pPr>
        <w:spacing w:after="0"/>
        <w:jc w:val="both"/>
        <w:rPr>
          <w:rFonts w:cstheme="minorHAnsi"/>
          <w:lang w:val="en-GB"/>
        </w:rPr>
      </w:pPr>
      <w:r w:rsidRPr="00F10664">
        <w:rPr>
          <w:rFonts w:cstheme="minorHAnsi"/>
          <w:lang w:val="en-GB"/>
        </w:rPr>
        <w:t xml:space="preserve">Requirement 5: </w:t>
      </w:r>
      <w:r w:rsidRPr="00F10664">
        <w:rPr>
          <w:lang w:val="en-GB"/>
        </w:rPr>
        <w:t>Attitudes are shaped and social norms are respected</w:t>
      </w:r>
      <w:r w:rsidR="00075B05" w:rsidRPr="00F10664">
        <w:rPr>
          <w:rFonts w:cstheme="minorHAnsi"/>
          <w:lang w:val="en-GB"/>
        </w:rPr>
        <w:t>.</w:t>
      </w:r>
    </w:p>
    <w:p w:rsidR="001579E8" w:rsidRPr="00F10664" w:rsidRDefault="001579E8" w:rsidP="009B1062">
      <w:pPr>
        <w:spacing w:after="0"/>
        <w:jc w:val="both"/>
        <w:rPr>
          <w:rFonts w:cstheme="minorHAnsi"/>
          <w:lang w:val="en-GB"/>
        </w:rPr>
      </w:pPr>
      <w:r w:rsidRPr="00F10664">
        <w:rPr>
          <w:rFonts w:cstheme="minorHAnsi"/>
          <w:lang w:val="en-GB"/>
        </w:rPr>
        <w:t>Requirement</w:t>
      </w:r>
      <w:r w:rsidR="00075B05" w:rsidRPr="00F10664">
        <w:rPr>
          <w:rFonts w:cstheme="minorHAnsi"/>
          <w:lang w:val="en-GB"/>
        </w:rPr>
        <w:t xml:space="preserve"> 6: </w:t>
      </w:r>
      <w:r w:rsidRPr="00F10664">
        <w:rPr>
          <w:lang w:val="en-GB"/>
        </w:rPr>
        <w:t>The school or institution promotes the students’ development, taking their individual situation into consideration</w:t>
      </w:r>
      <w:r w:rsidRPr="00F10664">
        <w:rPr>
          <w:rFonts w:cstheme="minorHAnsi"/>
          <w:lang w:val="en-GB"/>
        </w:rPr>
        <w:t xml:space="preserve">. </w:t>
      </w:r>
    </w:p>
    <w:p w:rsidR="00075B05" w:rsidRPr="00F10664" w:rsidRDefault="001579E8" w:rsidP="009B1062">
      <w:pPr>
        <w:spacing w:after="0"/>
        <w:jc w:val="both"/>
        <w:rPr>
          <w:rFonts w:cstheme="minorHAnsi"/>
          <w:lang w:val="en-GB"/>
        </w:rPr>
      </w:pPr>
      <w:r w:rsidRPr="00F10664">
        <w:rPr>
          <w:rFonts w:cstheme="minorHAnsi"/>
          <w:lang w:val="en-GB"/>
        </w:rPr>
        <w:t>Requirement</w:t>
      </w:r>
      <w:r w:rsidR="00075B05" w:rsidRPr="00F10664">
        <w:rPr>
          <w:rFonts w:cstheme="minorHAnsi"/>
          <w:lang w:val="en-GB"/>
        </w:rPr>
        <w:t xml:space="preserve"> 7: </w:t>
      </w:r>
      <w:r w:rsidRPr="00F10664">
        <w:rPr>
          <w:lang w:val="en-GB"/>
        </w:rPr>
        <w:t>Teachers take active part in educational processes’ planning and implementation</w:t>
      </w:r>
      <w:r w:rsidR="00075B05" w:rsidRPr="00F10664">
        <w:rPr>
          <w:rFonts w:cstheme="minorHAnsi"/>
          <w:lang w:val="en-GB"/>
        </w:rPr>
        <w:t>.</w:t>
      </w:r>
    </w:p>
    <w:p w:rsidR="00075B05" w:rsidRPr="00F10664" w:rsidRDefault="001579E8" w:rsidP="009B1062">
      <w:pPr>
        <w:spacing w:after="0"/>
        <w:jc w:val="both"/>
        <w:rPr>
          <w:rFonts w:cstheme="minorHAnsi"/>
          <w:lang w:val="en-GB"/>
        </w:rPr>
      </w:pPr>
      <w:r w:rsidRPr="00F10664">
        <w:rPr>
          <w:rFonts w:cstheme="minorHAnsi"/>
          <w:lang w:val="en-GB"/>
        </w:rPr>
        <w:t>Requirement</w:t>
      </w:r>
      <w:r w:rsidR="00075B05" w:rsidRPr="00F10664">
        <w:rPr>
          <w:rFonts w:cstheme="minorHAnsi"/>
          <w:lang w:val="en-GB"/>
        </w:rPr>
        <w:t xml:space="preserve"> 8: </w:t>
      </w:r>
      <w:r w:rsidRPr="00F10664">
        <w:rPr>
          <w:lang w:val="en-GB"/>
        </w:rPr>
        <w:t>The value of education is promoted</w:t>
      </w:r>
      <w:r w:rsidR="00075B05" w:rsidRPr="00F10664">
        <w:rPr>
          <w:rFonts w:cstheme="minorHAnsi"/>
          <w:lang w:val="en-GB"/>
        </w:rPr>
        <w:t>.</w:t>
      </w:r>
    </w:p>
    <w:p w:rsidR="00075B05" w:rsidRPr="00F10664" w:rsidRDefault="001579E8" w:rsidP="009B1062">
      <w:pPr>
        <w:spacing w:after="0"/>
        <w:jc w:val="both"/>
        <w:rPr>
          <w:rFonts w:cstheme="minorHAnsi"/>
          <w:lang w:val="en-GB"/>
        </w:rPr>
      </w:pPr>
      <w:r w:rsidRPr="00F10664">
        <w:rPr>
          <w:rFonts w:cstheme="minorHAnsi"/>
          <w:lang w:val="en-GB"/>
        </w:rPr>
        <w:t>Requirement</w:t>
      </w:r>
      <w:r w:rsidR="00075B05" w:rsidRPr="00F10664">
        <w:rPr>
          <w:rFonts w:cstheme="minorHAnsi"/>
          <w:lang w:val="en-GB"/>
        </w:rPr>
        <w:t xml:space="preserve"> 9: </w:t>
      </w:r>
      <w:r w:rsidRPr="00F10664">
        <w:rPr>
          <w:lang w:val="en-GB"/>
        </w:rPr>
        <w:t>Parents are the partners of the school or institution</w:t>
      </w:r>
      <w:r w:rsidR="00075B05" w:rsidRPr="00F10664">
        <w:rPr>
          <w:rFonts w:cstheme="minorHAnsi"/>
          <w:lang w:val="en-GB"/>
        </w:rPr>
        <w:t>.</w:t>
      </w:r>
    </w:p>
    <w:p w:rsidR="00075B05" w:rsidRPr="00F10664" w:rsidRDefault="001579E8" w:rsidP="009B1062">
      <w:pPr>
        <w:spacing w:after="0"/>
        <w:jc w:val="both"/>
        <w:rPr>
          <w:rFonts w:cstheme="minorHAnsi"/>
          <w:lang w:val="en-GB"/>
        </w:rPr>
      </w:pPr>
      <w:r w:rsidRPr="00F10664">
        <w:rPr>
          <w:rFonts w:cstheme="minorHAnsi"/>
          <w:lang w:val="en-GB"/>
        </w:rPr>
        <w:t>Requirement</w:t>
      </w:r>
      <w:r w:rsidR="00075B05" w:rsidRPr="00F10664">
        <w:rPr>
          <w:rFonts w:cstheme="minorHAnsi"/>
          <w:lang w:val="en-GB"/>
        </w:rPr>
        <w:t xml:space="preserve"> 10: </w:t>
      </w:r>
      <w:r w:rsidRPr="00F10664">
        <w:rPr>
          <w:lang w:val="en-GB"/>
        </w:rPr>
        <w:t>The school, institution and community resources are used for the mutual development</w:t>
      </w:r>
      <w:r w:rsidR="00075B05" w:rsidRPr="00F10664">
        <w:rPr>
          <w:rFonts w:cstheme="minorHAnsi"/>
          <w:lang w:val="en-GB"/>
        </w:rPr>
        <w:t>.</w:t>
      </w:r>
    </w:p>
    <w:p w:rsidR="00075B05" w:rsidRPr="00F10664" w:rsidRDefault="001579E8" w:rsidP="009B1062">
      <w:pPr>
        <w:spacing w:after="0"/>
        <w:jc w:val="both"/>
        <w:rPr>
          <w:rFonts w:cstheme="minorHAnsi"/>
          <w:lang w:val="en-GB"/>
        </w:rPr>
      </w:pPr>
      <w:r w:rsidRPr="00F10664">
        <w:rPr>
          <w:rFonts w:cstheme="minorHAnsi"/>
          <w:lang w:val="en-GB"/>
        </w:rPr>
        <w:t>Requirement</w:t>
      </w:r>
      <w:r w:rsidR="00075B05" w:rsidRPr="00F10664">
        <w:rPr>
          <w:rFonts w:cstheme="minorHAnsi"/>
          <w:lang w:val="en-GB"/>
        </w:rPr>
        <w:t xml:space="preserve"> 11: </w:t>
      </w:r>
      <w:r w:rsidRPr="00F10664">
        <w:rPr>
          <w:lang w:val="en-GB"/>
        </w:rPr>
        <w:t xml:space="preserve">The analysis of the </w:t>
      </w:r>
      <w:proofErr w:type="spellStart"/>
      <w:r w:rsidRPr="00F10664">
        <w:rPr>
          <w:lang w:val="en-GB"/>
        </w:rPr>
        <w:t>standarised</w:t>
      </w:r>
      <w:proofErr w:type="spellEnd"/>
      <w:r w:rsidRPr="00F10664">
        <w:rPr>
          <w:lang w:val="en-GB"/>
        </w:rPr>
        <w:t xml:space="preserve"> external exam results (primary school, junior-high school, high school leaving exams and vocational qualification exam) and other internal/external evaluation results are taken into consideration by the school or institution while organising the educational process</w:t>
      </w:r>
      <w:r w:rsidR="00075B05" w:rsidRPr="00F10664">
        <w:rPr>
          <w:rFonts w:cstheme="minorHAnsi"/>
          <w:lang w:val="en-GB"/>
        </w:rPr>
        <w:t>.</w:t>
      </w:r>
    </w:p>
    <w:p w:rsidR="00045ACE" w:rsidRPr="00F10664" w:rsidRDefault="001579E8" w:rsidP="009B1062">
      <w:pPr>
        <w:spacing w:after="0"/>
        <w:jc w:val="both"/>
        <w:rPr>
          <w:rFonts w:cstheme="minorHAnsi"/>
          <w:lang w:val="en-GB"/>
        </w:rPr>
      </w:pPr>
      <w:r w:rsidRPr="00F10664">
        <w:rPr>
          <w:rFonts w:cstheme="minorHAnsi"/>
          <w:lang w:val="en-GB"/>
        </w:rPr>
        <w:t>Requirement</w:t>
      </w:r>
      <w:r w:rsidR="00075B05" w:rsidRPr="00F10664">
        <w:rPr>
          <w:rFonts w:cstheme="minorHAnsi"/>
          <w:lang w:val="en-GB"/>
        </w:rPr>
        <w:t xml:space="preserve"> 12: </w:t>
      </w:r>
      <w:r w:rsidRPr="00F10664">
        <w:rPr>
          <w:lang w:val="en-GB"/>
        </w:rPr>
        <w:t>The management of the school or institution fosters their development</w:t>
      </w:r>
      <w:r w:rsidR="00075B05" w:rsidRPr="00F10664">
        <w:rPr>
          <w:rFonts w:cstheme="minorHAnsi"/>
          <w:lang w:val="en-GB"/>
        </w:rPr>
        <w:t>.</w:t>
      </w:r>
    </w:p>
    <w:p w:rsidR="00EA232A" w:rsidRPr="00F10664" w:rsidRDefault="00EA232A" w:rsidP="009B1062">
      <w:pPr>
        <w:spacing w:after="0"/>
        <w:jc w:val="both"/>
        <w:rPr>
          <w:rFonts w:cstheme="minorHAnsi"/>
          <w:lang w:val="en-GB"/>
        </w:rPr>
      </w:pPr>
    </w:p>
    <w:p w:rsidR="00BB2ECF" w:rsidRPr="00F10664" w:rsidRDefault="00BB2ECF" w:rsidP="009B1062">
      <w:pPr>
        <w:jc w:val="both"/>
        <w:rPr>
          <w:rFonts w:cstheme="minorHAnsi"/>
          <w:lang w:val="en-GB"/>
        </w:rPr>
      </w:pPr>
      <w:r w:rsidRPr="00F10664">
        <w:rPr>
          <w:rFonts w:cstheme="minorHAnsi"/>
          <w:lang w:val="en-GB"/>
        </w:rPr>
        <w:t>Non-public schools are not obliged to conduct internal evaluation. In schools run by</w:t>
      </w:r>
      <w:r w:rsidR="0039712E" w:rsidRPr="00F10664">
        <w:rPr>
          <w:rFonts w:cstheme="minorHAnsi"/>
          <w:lang w:val="en-GB"/>
        </w:rPr>
        <w:t xml:space="preserve"> </w:t>
      </w:r>
      <w:proofErr w:type="spellStart"/>
      <w:r w:rsidR="0039712E" w:rsidRPr="00F10664">
        <w:rPr>
          <w:rFonts w:cstheme="minorHAnsi"/>
          <w:lang w:val="en-GB"/>
        </w:rPr>
        <w:t>Zamojskie</w:t>
      </w:r>
      <w:proofErr w:type="spellEnd"/>
      <w:r w:rsidR="0039712E" w:rsidRPr="00F10664">
        <w:rPr>
          <w:rFonts w:cstheme="minorHAnsi"/>
          <w:lang w:val="en-GB"/>
        </w:rPr>
        <w:t xml:space="preserve"> </w:t>
      </w:r>
      <w:proofErr w:type="spellStart"/>
      <w:r w:rsidR="0039712E" w:rsidRPr="00F10664">
        <w:rPr>
          <w:rFonts w:cstheme="minorHAnsi"/>
          <w:lang w:val="en-GB"/>
        </w:rPr>
        <w:t>Towarzystwo</w:t>
      </w:r>
      <w:proofErr w:type="spellEnd"/>
      <w:r w:rsidR="0039712E" w:rsidRPr="00F10664">
        <w:rPr>
          <w:rFonts w:cstheme="minorHAnsi"/>
          <w:lang w:val="en-GB"/>
        </w:rPr>
        <w:t xml:space="preserve"> </w:t>
      </w:r>
      <w:proofErr w:type="spellStart"/>
      <w:r w:rsidR="0039712E" w:rsidRPr="00F10664">
        <w:rPr>
          <w:rFonts w:cstheme="minorHAnsi"/>
          <w:lang w:val="en-GB"/>
        </w:rPr>
        <w:t>Oświatowe</w:t>
      </w:r>
      <w:proofErr w:type="spellEnd"/>
      <w:r w:rsidR="0039712E" w:rsidRPr="00F10664">
        <w:rPr>
          <w:rFonts w:cstheme="minorHAnsi"/>
          <w:lang w:val="en-GB"/>
        </w:rPr>
        <w:t xml:space="preserve"> (the association running the schools), it</w:t>
      </w:r>
      <w:r w:rsidRPr="00F10664">
        <w:rPr>
          <w:rFonts w:cstheme="minorHAnsi"/>
          <w:lang w:val="en-GB"/>
        </w:rPr>
        <w:t xml:space="preserve"> is conducted only in justified cases</w:t>
      </w:r>
      <w:r w:rsidR="0039712E" w:rsidRPr="00F10664">
        <w:rPr>
          <w:rFonts w:cstheme="minorHAnsi"/>
          <w:lang w:val="en-GB"/>
        </w:rPr>
        <w:t>, when</w:t>
      </w:r>
      <w:r w:rsidRPr="00F10664">
        <w:rPr>
          <w:rFonts w:cstheme="minorHAnsi"/>
          <w:lang w:val="en-GB"/>
        </w:rPr>
        <w:t xml:space="preserve"> it is necess</w:t>
      </w:r>
      <w:r w:rsidR="0039712E" w:rsidRPr="00F10664">
        <w:rPr>
          <w:rFonts w:cstheme="minorHAnsi"/>
          <w:lang w:val="en-GB"/>
        </w:rPr>
        <w:t>ary to take a closer look at some</w:t>
      </w:r>
      <w:r w:rsidRPr="00F10664">
        <w:rPr>
          <w:rFonts w:cstheme="minorHAnsi"/>
          <w:lang w:val="en-GB"/>
        </w:rPr>
        <w:t xml:space="preserve"> weaker aspects of the institution's functioning. This k</w:t>
      </w:r>
      <w:r w:rsidR="0039712E" w:rsidRPr="00F10664">
        <w:rPr>
          <w:rFonts w:cstheme="minorHAnsi"/>
          <w:lang w:val="en-GB"/>
        </w:rPr>
        <w:t xml:space="preserve">nowledge is essential for introducing </w:t>
      </w:r>
      <w:r w:rsidRPr="00F10664">
        <w:rPr>
          <w:rFonts w:cstheme="minorHAnsi"/>
          <w:lang w:val="en-GB"/>
        </w:rPr>
        <w:t xml:space="preserve"> necessary</w:t>
      </w:r>
      <w:r w:rsidR="0039712E" w:rsidRPr="00F10664">
        <w:rPr>
          <w:rFonts w:cstheme="minorHAnsi"/>
          <w:lang w:val="en-GB"/>
        </w:rPr>
        <w:t xml:space="preserve"> changes and ensuring continuous </w:t>
      </w:r>
      <w:r w:rsidRPr="00F10664">
        <w:rPr>
          <w:rFonts w:cstheme="minorHAnsi"/>
          <w:lang w:val="en-GB"/>
        </w:rPr>
        <w:t>development.</w:t>
      </w:r>
    </w:p>
    <w:p w:rsidR="00692350" w:rsidRDefault="0039712E" w:rsidP="009B1062">
      <w:pPr>
        <w:jc w:val="both"/>
        <w:rPr>
          <w:rFonts w:cstheme="minorHAnsi"/>
          <w:lang w:val="en-GB"/>
        </w:rPr>
      </w:pPr>
      <w:r w:rsidRPr="00F10664">
        <w:rPr>
          <w:rFonts w:cstheme="minorHAnsi"/>
          <w:lang w:val="en-GB"/>
        </w:rPr>
        <w:t xml:space="preserve">The import ant fact is that in Poland there are no ready and standardized tools for self-evaluation - each evaluation team develops research tools independently (e.g. diagnostic sheets and surveys, </w:t>
      </w:r>
      <w:r w:rsidRPr="00F10664">
        <w:rPr>
          <w:rFonts w:cstheme="minorHAnsi"/>
          <w:lang w:val="en-GB"/>
        </w:rPr>
        <w:lastRenderedPageBreak/>
        <w:t>interviews, evaluation surveys), conducts observations and group discussions, and interprets the results.</w:t>
      </w:r>
    </w:p>
    <w:p w:rsidR="001538EE" w:rsidRPr="00696CB2" w:rsidRDefault="002E7115" w:rsidP="001B1A76">
      <w:pPr>
        <w:pStyle w:val="Cabealho4"/>
        <w:rPr>
          <w:lang w:val="en-GB"/>
        </w:rPr>
      </w:pPr>
      <w:r w:rsidRPr="00696CB2">
        <w:rPr>
          <w:lang w:val="en-GB"/>
        </w:rPr>
        <w:t>Internal evaluation at</w:t>
      </w:r>
      <w:r w:rsidR="001C667F" w:rsidRPr="00696CB2">
        <w:rPr>
          <w:lang w:val="en-GB"/>
        </w:rPr>
        <w:t xml:space="preserve"> I </w:t>
      </w:r>
      <w:proofErr w:type="spellStart"/>
      <w:r w:rsidR="001C667F" w:rsidRPr="00696CB2">
        <w:rPr>
          <w:lang w:val="en-GB"/>
        </w:rPr>
        <w:t>Społeczne</w:t>
      </w:r>
      <w:proofErr w:type="spellEnd"/>
      <w:r w:rsidR="001C667F" w:rsidRPr="00696CB2">
        <w:rPr>
          <w:lang w:val="en-GB"/>
        </w:rPr>
        <w:t xml:space="preserve"> </w:t>
      </w:r>
      <w:proofErr w:type="spellStart"/>
      <w:r w:rsidR="001C667F" w:rsidRPr="00696CB2">
        <w:rPr>
          <w:lang w:val="en-GB"/>
        </w:rPr>
        <w:t>Liceum</w:t>
      </w:r>
      <w:proofErr w:type="spellEnd"/>
      <w:r w:rsidR="001C667F" w:rsidRPr="00696CB2">
        <w:rPr>
          <w:lang w:val="en-GB"/>
        </w:rPr>
        <w:t xml:space="preserve"> </w:t>
      </w:r>
      <w:proofErr w:type="spellStart"/>
      <w:r w:rsidR="001C667F" w:rsidRPr="00696CB2">
        <w:rPr>
          <w:lang w:val="en-GB"/>
        </w:rPr>
        <w:t>Ogólnokształcące</w:t>
      </w:r>
      <w:proofErr w:type="spellEnd"/>
      <w:r w:rsidR="001C667F" w:rsidRPr="00696CB2">
        <w:rPr>
          <w:lang w:val="en-GB"/>
        </w:rPr>
        <w:t xml:space="preserve"> </w:t>
      </w:r>
    </w:p>
    <w:p w:rsidR="00326FA8" w:rsidRDefault="00326FA8" w:rsidP="00E7108C">
      <w:pPr>
        <w:spacing w:after="0"/>
        <w:rPr>
          <w:rFonts w:cstheme="minorHAnsi"/>
          <w:lang w:val="en-GB"/>
        </w:rPr>
      </w:pPr>
    </w:p>
    <w:p w:rsidR="00BB2B98" w:rsidRPr="009D78E0" w:rsidRDefault="002E7115" w:rsidP="007073F5">
      <w:pPr>
        <w:spacing w:after="0"/>
        <w:ind w:firstLine="708"/>
        <w:jc w:val="both"/>
        <w:rPr>
          <w:rFonts w:cstheme="minorHAnsi"/>
          <w:lang w:val="en-GB"/>
        </w:rPr>
      </w:pPr>
      <w:r w:rsidRPr="009D78E0">
        <w:rPr>
          <w:rFonts w:cstheme="minorHAnsi"/>
          <w:lang w:val="en-GB"/>
        </w:rPr>
        <w:t xml:space="preserve">The issues of internal evaluation at I </w:t>
      </w:r>
      <w:proofErr w:type="spellStart"/>
      <w:r w:rsidRPr="009D78E0">
        <w:rPr>
          <w:rFonts w:cstheme="minorHAnsi"/>
          <w:lang w:val="en-GB"/>
        </w:rPr>
        <w:t>Społeczne</w:t>
      </w:r>
      <w:proofErr w:type="spellEnd"/>
      <w:r w:rsidRPr="009D78E0">
        <w:rPr>
          <w:rFonts w:cstheme="minorHAnsi"/>
          <w:lang w:val="en-GB"/>
        </w:rPr>
        <w:t xml:space="preserve"> </w:t>
      </w:r>
      <w:proofErr w:type="spellStart"/>
      <w:r w:rsidRPr="009D78E0">
        <w:rPr>
          <w:rFonts w:cstheme="minorHAnsi"/>
          <w:lang w:val="en-GB"/>
        </w:rPr>
        <w:t>Liceum</w:t>
      </w:r>
      <w:proofErr w:type="spellEnd"/>
      <w:r w:rsidRPr="009D78E0">
        <w:rPr>
          <w:rFonts w:cstheme="minorHAnsi"/>
          <w:lang w:val="en-GB"/>
        </w:rPr>
        <w:t xml:space="preserve"> </w:t>
      </w:r>
      <w:proofErr w:type="spellStart"/>
      <w:r w:rsidRPr="009D78E0">
        <w:rPr>
          <w:rFonts w:cstheme="minorHAnsi"/>
          <w:lang w:val="en-GB"/>
        </w:rPr>
        <w:t>Ogólnokształcące</w:t>
      </w:r>
      <w:proofErr w:type="spellEnd"/>
      <w:r w:rsidRPr="009D78E0">
        <w:rPr>
          <w:rFonts w:cstheme="minorHAnsi"/>
          <w:lang w:val="en-GB"/>
        </w:rPr>
        <w:t xml:space="preserve"> are mainly related to the quality of education, which influence other aspects of the school's activity, such as the recruitment process and the number of students wanting to continue education in our school, after school activities range, selection of the teaching staff, implementation of EU projects, school atmosphere, </w:t>
      </w:r>
      <w:r w:rsidR="00585D4D" w:rsidRPr="009D78E0">
        <w:rPr>
          <w:rFonts w:cstheme="minorHAnsi"/>
          <w:lang w:val="en-GB"/>
        </w:rPr>
        <w:t xml:space="preserve">the </w:t>
      </w:r>
      <w:r w:rsidRPr="009D78E0">
        <w:rPr>
          <w:rFonts w:cstheme="minorHAnsi"/>
          <w:lang w:val="en-GB"/>
        </w:rPr>
        <w:t>prestige of the institution,</w:t>
      </w:r>
      <w:r w:rsidR="00585D4D" w:rsidRPr="009D78E0">
        <w:rPr>
          <w:rFonts w:cstheme="minorHAnsi"/>
          <w:lang w:val="en-GB"/>
        </w:rPr>
        <w:t xml:space="preserve"> etc.</w:t>
      </w:r>
    </w:p>
    <w:p w:rsidR="00585D4D" w:rsidRPr="009D78E0" w:rsidRDefault="00585D4D" w:rsidP="00E7108C">
      <w:pPr>
        <w:spacing w:after="0"/>
        <w:rPr>
          <w:rFonts w:cstheme="minorHAnsi"/>
          <w:lang w:val="en-GB"/>
        </w:rPr>
      </w:pPr>
    </w:p>
    <w:p w:rsidR="006C2EAA" w:rsidRPr="00326FA8" w:rsidRDefault="006C2EAA" w:rsidP="00E7108C">
      <w:pPr>
        <w:spacing w:after="0"/>
        <w:rPr>
          <w:rFonts w:cstheme="minorHAnsi"/>
          <w:b/>
          <w:u w:val="single"/>
          <w:lang w:val="en-GB"/>
        </w:rPr>
      </w:pPr>
      <w:r w:rsidRPr="00326FA8">
        <w:rPr>
          <w:rFonts w:cstheme="minorHAnsi"/>
          <w:b/>
          <w:u w:val="single"/>
          <w:lang w:val="en-GB"/>
        </w:rPr>
        <w:t>The quality of education – evaluation indicators</w:t>
      </w:r>
    </w:p>
    <w:p w:rsidR="006C2EAA" w:rsidRPr="009D78E0" w:rsidRDefault="006C2EAA" w:rsidP="00E7108C">
      <w:pPr>
        <w:spacing w:after="0"/>
        <w:rPr>
          <w:rFonts w:cstheme="minorHAnsi"/>
          <w:b/>
          <w:lang w:val="en-GB"/>
        </w:rPr>
      </w:pPr>
    </w:p>
    <w:p w:rsidR="006C2EAA" w:rsidRPr="00326FA8" w:rsidRDefault="006C2EAA" w:rsidP="00326FA8">
      <w:pPr>
        <w:pStyle w:val="PargrafodaLista"/>
        <w:numPr>
          <w:ilvl w:val="0"/>
          <w:numId w:val="13"/>
        </w:numPr>
        <w:jc w:val="both"/>
        <w:rPr>
          <w:rFonts w:asciiTheme="minorHAnsi" w:hAnsiTheme="minorHAnsi" w:cstheme="minorHAnsi"/>
          <w:b/>
          <w:sz w:val="22"/>
          <w:lang w:val="en-GB"/>
        </w:rPr>
      </w:pPr>
      <w:r w:rsidRPr="00326FA8">
        <w:rPr>
          <w:rFonts w:asciiTheme="minorHAnsi" w:hAnsiTheme="minorHAnsi" w:cstheme="minorHAnsi"/>
          <w:b/>
          <w:sz w:val="22"/>
          <w:lang w:val="en-GB"/>
        </w:rPr>
        <w:t>Particular assessment of students.</w:t>
      </w:r>
    </w:p>
    <w:p w:rsidR="00C07A86" w:rsidRPr="00F10664" w:rsidRDefault="006C2EAA" w:rsidP="006C2EAA">
      <w:pPr>
        <w:jc w:val="both"/>
        <w:rPr>
          <w:rFonts w:cstheme="minorHAnsi"/>
          <w:lang w:val="en-GB"/>
        </w:rPr>
      </w:pPr>
      <w:r w:rsidRPr="00F10664">
        <w:rPr>
          <w:rFonts w:cstheme="minorHAnsi"/>
          <w:lang w:val="en-GB"/>
        </w:rPr>
        <w:t>D</w:t>
      </w:r>
      <w:r w:rsidR="00C07A86" w:rsidRPr="00F10664">
        <w:rPr>
          <w:rFonts w:cstheme="minorHAnsi"/>
          <w:lang w:val="en-GB"/>
        </w:rPr>
        <w:t>uring each of the four school terms students systematically get grades – according to the scale from</w:t>
      </w:r>
      <w:r w:rsidRPr="00F10664">
        <w:rPr>
          <w:rFonts w:cstheme="minorHAnsi"/>
          <w:lang w:val="en-GB"/>
        </w:rPr>
        <w:t xml:space="preserve"> 1 (</w:t>
      </w:r>
      <w:r w:rsidR="00C07A86" w:rsidRPr="00F10664">
        <w:rPr>
          <w:rFonts w:cstheme="minorHAnsi"/>
          <w:lang w:val="en-GB"/>
        </w:rPr>
        <w:t>the lowest</w:t>
      </w:r>
      <w:r w:rsidRPr="00F10664">
        <w:rPr>
          <w:rFonts w:cstheme="minorHAnsi"/>
          <w:lang w:val="en-GB"/>
        </w:rPr>
        <w:t>) to 6 (</w:t>
      </w:r>
      <w:r w:rsidR="00C07A86" w:rsidRPr="00F10664">
        <w:rPr>
          <w:rFonts w:cstheme="minorHAnsi"/>
          <w:lang w:val="en-GB"/>
        </w:rPr>
        <w:t xml:space="preserve">the best) for </w:t>
      </w:r>
      <w:r w:rsidRPr="00F10664">
        <w:rPr>
          <w:rFonts w:cstheme="minorHAnsi"/>
          <w:lang w:val="en-GB"/>
        </w:rPr>
        <w:t xml:space="preserve">the current </w:t>
      </w:r>
      <w:r w:rsidR="00C07A86" w:rsidRPr="00F10664">
        <w:rPr>
          <w:rFonts w:cstheme="minorHAnsi"/>
          <w:lang w:val="en-GB"/>
        </w:rPr>
        <w:t xml:space="preserve">knowledge and skills in particular subjects. This allows for the quick diagnosis of students with learning difficulties. </w:t>
      </w:r>
    </w:p>
    <w:p w:rsidR="006C2EAA" w:rsidRPr="00F10664" w:rsidRDefault="006C2EAA" w:rsidP="002F3AB9">
      <w:pPr>
        <w:spacing w:line="240" w:lineRule="auto"/>
        <w:contextualSpacing/>
        <w:jc w:val="both"/>
        <w:rPr>
          <w:rFonts w:cstheme="minorHAnsi"/>
          <w:lang w:val="en-GB"/>
        </w:rPr>
      </w:pPr>
      <w:r w:rsidRPr="00F10664">
        <w:rPr>
          <w:rFonts w:cstheme="minorHAnsi"/>
          <w:lang w:val="en-GB"/>
        </w:rPr>
        <w:t xml:space="preserve">The </w:t>
      </w:r>
      <w:r w:rsidR="002F3AB9" w:rsidRPr="00F10664">
        <w:rPr>
          <w:rFonts w:cstheme="minorHAnsi"/>
          <w:lang w:val="en-GB"/>
        </w:rPr>
        <w:t xml:space="preserve">factors taken into consideration are as follows: </w:t>
      </w:r>
    </w:p>
    <w:p w:rsidR="006C2EAA" w:rsidRPr="00326FA8" w:rsidRDefault="002F3AB9" w:rsidP="002F3AB9">
      <w:pPr>
        <w:pStyle w:val="PargrafodaLista"/>
        <w:numPr>
          <w:ilvl w:val="0"/>
          <w:numId w:val="11"/>
        </w:numPr>
        <w:jc w:val="both"/>
        <w:rPr>
          <w:rFonts w:asciiTheme="minorHAnsi" w:hAnsiTheme="minorHAnsi" w:cstheme="minorHAnsi"/>
          <w:sz w:val="22"/>
          <w:lang w:val="en-GB"/>
        </w:rPr>
      </w:pPr>
      <w:r w:rsidRPr="00326FA8">
        <w:rPr>
          <w:rFonts w:asciiTheme="minorHAnsi" w:hAnsiTheme="minorHAnsi" w:cstheme="minorHAnsi"/>
          <w:sz w:val="22"/>
          <w:lang w:val="en-GB"/>
        </w:rPr>
        <w:t xml:space="preserve">number of grades 1 and 2 in particular </w:t>
      </w:r>
      <w:r w:rsidR="006C2EAA" w:rsidRPr="00326FA8">
        <w:rPr>
          <w:rFonts w:asciiTheme="minorHAnsi" w:hAnsiTheme="minorHAnsi" w:cstheme="minorHAnsi"/>
          <w:sz w:val="22"/>
          <w:lang w:val="en-GB"/>
        </w:rPr>
        <w:t>classes;</w:t>
      </w:r>
    </w:p>
    <w:p w:rsidR="006C2EAA" w:rsidRPr="00326FA8" w:rsidRDefault="002F3AB9" w:rsidP="002F3AB9">
      <w:pPr>
        <w:pStyle w:val="PargrafodaLista"/>
        <w:numPr>
          <w:ilvl w:val="0"/>
          <w:numId w:val="11"/>
        </w:numPr>
        <w:jc w:val="both"/>
        <w:rPr>
          <w:rFonts w:asciiTheme="minorHAnsi" w:hAnsiTheme="minorHAnsi" w:cstheme="minorHAnsi"/>
          <w:sz w:val="22"/>
          <w:lang w:val="en-GB"/>
        </w:rPr>
      </w:pPr>
      <w:r w:rsidRPr="00326FA8">
        <w:rPr>
          <w:rFonts w:asciiTheme="minorHAnsi" w:hAnsiTheme="minorHAnsi" w:cstheme="minorHAnsi"/>
          <w:sz w:val="22"/>
          <w:lang w:val="en-GB"/>
        </w:rPr>
        <w:t>student’s grade point average in particular classes</w:t>
      </w:r>
      <w:r w:rsidR="006C2EAA" w:rsidRPr="00326FA8">
        <w:rPr>
          <w:rFonts w:asciiTheme="minorHAnsi" w:hAnsiTheme="minorHAnsi" w:cstheme="minorHAnsi"/>
          <w:sz w:val="22"/>
          <w:lang w:val="en-GB"/>
        </w:rPr>
        <w:t>;</w:t>
      </w:r>
    </w:p>
    <w:p w:rsidR="006C2EAA" w:rsidRPr="00326FA8" w:rsidRDefault="002F3AB9" w:rsidP="002F3AB9">
      <w:pPr>
        <w:pStyle w:val="PargrafodaLista"/>
        <w:numPr>
          <w:ilvl w:val="0"/>
          <w:numId w:val="11"/>
        </w:numPr>
        <w:jc w:val="both"/>
        <w:rPr>
          <w:rFonts w:asciiTheme="minorHAnsi" w:hAnsiTheme="minorHAnsi" w:cstheme="minorHAnsi"/>
          <w:sz w:val="22"/>
          <w:lang w:val="en-GB"/>
        </w:rPr>
      </w:pPr>
      <w:r w:rsidRPr="00326FA8">
        <w:rPr>
          <w:rFonts w:asciiTheme="minorHAnsi" w:hAnsiTheme="minorHAnsi" w:cstheme="minorHAnsi"/>
          <w:sz w:val="22"/>
          <w:lang w:val="en-GB"/>
        </w:rPr>
        <w:t xml:space="preserve">the </w:t>
      </w:r>
      <w:r w:rsidR="006C2EAA" w:rsidRPr="00326FA8">
        <w:rPr>
          <w:rFonts w:asciiTheme="minorHAnsi" w:hAnsiTheme="minorHAnsi" w:cstheme="minorHAnsi"/>
          <w:sz w:val="22"/>
          <w:lang w:val="en-GB"/>
        </w:rPr>
        <w:t>teacher's opinion about the student's abilities.</w:t>
      </w:r>
    </w:p>
    <w:p w:rsidR="002F3AB9" w:rsidRPr="00F10664" w:rsidRDefault="002F3AB9" w:rsidP="002F3AB9">
      <w:pPr>
        <w:spacing w:line="240" w:lineRule="auto"/>
        <w:contextualSpacing/>
        <w:jc w:val="both"/>
        <w:rPr>
          <w:rFonts w:cstheme="minorHAnsi"/>
          <w:lang w:val="en-GB"/>
        </w:rPr>
      </w:pPr>
    </w:p>
    <w:p w:rsidR="001D76DC" w:rsidRPr="00F10664" w:rsidRDefault="001D76DC" w:rsidP="00AE7656">
      <w:pPr>
        <w:spacing w:after="0"/>
        <w:jc w:val="both"/>
        <w:rPr>
          <w:rFonts w:cstheme="minorHAnsi"/>
          <w:lang w:val="en-GB"/>
        </w:rPr>
      </w:pPr>
      <w:r w:rsidRPr="00F10664">
        <w:rPr>
          <w:rFonts w:cstheme="minorHAnsi"/>
          <w:lang w:val="en-GB"/>
        </w:rPr>
        <w:t xml:space="preserve">The analysis of gathered information allows for the creation and implementation of  individual help for young people with educational problems. </w:t>
      </w:r>
      <w:r w:rsidR="00ED3D9B" w:rsidRPr="00F10664">
        <w:rPr>
          <w:rFonts w:cstheme="minorHAnsi"/>
          <w:lang w:val="en-GB"/>
        </w:rPr>
        <w:t>For such students with low educational potential and special learning difficulties, the school organis</w:t>
      </w:r>
      <w:r w:rsidRPr="00F10664">
        <w:rPr>
          <w:rFonts w:cstheme="minorHAnsi"/>
          <w:lang w:val="en-GB"/>
        </w:rPr>
        <w:t xml:space="preserve">es extra-curricular activities, </w:t>
      </w:r>
      <w:r w:rsidR="00ED3D9B" w:rsidRPr="00F10664">
        <w:rPr>
          <w:rFonts w:cstheme="minorHAnsi"/>
          <w:lang w:val="en-GB"/>
        </w:rPr>
        <w:t xml:space="preserve">which are </w:t>
      </w:r>
      <w:r w:rsidRPr="00F10664">
        <w:rPr>
          <w:rFonts w:cstheme="minorHAnsi"/>
          <w:lang w:val="en-GB"/>
        </w:rPr>
        <w:t xml:space="preserve">often individual </w:t>
      </w:r>
      <w:r w:rsidR="00ED3D9B" w:rsidRPr="00F10664">
        <w:rPr>
          <w:rFonts w:cstheme="minorHAnsi"/>
          <w:lang w:val="en-GB"/>
        </w:rPr>
        <w:t>sessions,</w:t>
      </w:r>
      <w:r w:rsidRPr="00F10664">
        <w:rPr>
          <w:rFonts w:cstheme="minorHAnsi"/>
          <w:lang w:val="en-GB"/>
        </w:rPr>
        <w:t xml:space="preserve"> and classes with a psychologist or </w:t>
      </w:r>
      <w:r w:rsidR="00ED3D9B" w:rsidRPr="00F10664">
        <w:rPr>
          <w:rFonts w:cstheme="minorHAnsi"/>
          <w:lang w:val="en-GB"/>
        </w:rPr>
        <w:t>teacher of the particular subject.</w:t>
      </w:r>
      <w:r w:rsidRPr="00F10664">
        <w:rPr>
          <w:rFonts w:cstheme="minorHAnsi"/>
          <w:lang w:val="en-GB"/>
        </w:rPr>
        <w:t xml:space="preserve"> The purpose of these activities is to support students in their own development and to convince them that success depends not only on </w:t>
      </w:r>
      <w:r w:rsidR="00ED3D9B" w:rsidRPr="00F10664">
        <w:rPr>
          <w:rFonts w:cstheme="minorHAnsi"/>
          <w:lang w:val="en-GB"/>
        </w:rPr>
        <w:t xml:space="preserve">one’s talents </w:t>
      </w:r>
      <w:r w:rsidRPr="00F10664">
        <w:rPr>
          <w:rFonts w:cstheme="minorHAnsi"/>
          <w:lang w:val="en-GB"/>
        </w:rPr>
        <w:t xml:space="preserve">but </w:t>
      </w:r>
      <w:r w:rsidR="00ED3D9B" w:rsidRPr="00F10664">
        <w:rPr>
          <w:rFonts w:cstheme="minorHAnsi"/>
          <w:lang w:val="en-GB"/>
        </w:rPr>
        <w:t xml:space="preserve">also </w:t>
      </w:r>
      <w:r w:rsidRPr="00F10664">
        <w:rPr>
          <w:rFonts w:cstheme="minorHAnsi"/>
          <w:lang w:val="en-GB"/>
        </w:rPr>
        <w:t xml:space="preserve">on effort </w:t>
      </w:r>
      <w:r w:rsidR="00ED3D9B" w:rsidRPr="00F10664">
        <w:rPr>
          <w:rFonts w:cstheme="minorHAnsi"/>
          <w:lang w:val="en-GB"/>
        </w:rPr>
        <w:t>and systematic work. It is important to discover</w:t>
      </w:r>
      <w:r w:rsidRPr="00F10664">
        <w:rPr>
          <w:rFonts w:cstheme="minorHAnsi"/>
          <w:lang w:val="en-GB"/>
        </w:rPr>
        <w:t xml:space="preserve"> successful learning strategies that lead to success. The </w:t>
      </w:r>
      <w:r w:rsidR="00ED3D9B" w:rsidRPr="00F10664">
        <w:rPr>
          <w:rFonts w:cstheme="minorHAnsi"/>
          <w:lang w:val="en-GB"/>
        </w:rPr>
        <w:t>activities’</w:t>
      </w:r>
      <w:r w:rsidR="004B1389" w:rsidRPr="00F10664">
        <w:rPr>
          <w:rFonts w:cstheme="minorHAnsi"/>
          <w:lang w:val="en-GB"/>
        </w:rPr>
        <w:t xml:space="preserve"> efficiency</w:t>
      </w:r>
      <w:r w:rsidR="00ED3D9B" w:rsidRPr="00F10664">
        <w:rPr>
          <w:rFonts w:cstheme="minorHAnsi"/>
          <w:lang w:val="en-GB"/>
        </w:rPr>
        <w:t xml:space="preserve"> indicator is the long-term progress </w:t>
      </w:r>
      <w:r w:rsidR="00C7747A" w:rsidRPr="00F10664">
        <w:rPr>
          <w:rFonts w:cstheme="minorHAnsi"/>
          <w:lang w:val="en-GB"/>
        </w:rPr>
        <w:t>confirmed by current</w:t>
      </w:r>
      <w:r w:rsidR="00ED3D9B" w:rsidRPr="00F10664">
        <w:rPr>
          <w:rFonts w:cstheme="minorHAnsi"/>
          <w:lang w:val="en-GB"/>
        </w:rPr>
        <w:t xml:space="preserve"> assessment and grades. </w:t>
      </w:r>
      <w:r w:rsidRPr="00F10664">
        <w:rPr>
          <w:rFonts w:cstheme="minorHAnsi"/>
          <w:lang w:val="en-GB"/>
        </w:rPr>
        <w:t xml:space="preserve"> </w:t>
      </w:r>
    </w:p>
    <w:p w:rsidR="00AE7656" w:rsidRPr="009D78E0" w:rsidRDefault="00AE7656" w:rsidP="00AE7656">
      <w:pPr>
        <w:ind w:left="360"/>
        <w:rPr>
          <w:rFonts w:cstheme="minorHAnsi"/>
          <w:b/>
          <w:lang w:val="en-GB"/>
        </w:rPr>
      </w:pPr>
    </w:p>
    <w:p w:rsidR="004B1389" w:rsidRPr="00326FA8" w:rsidRDefault="004B1389" w:rsidP="00326FA8">
      <w:pPr>
        <w:pStyle w:val="PargrafodaLista"/>
        <w:numPr>
          <w:ilvl w:val="0"/>
          <w:numId w:val="13"/>
        </w:numPr>
        <w:jc w:val="both"/>
        <w:rPr>
          <w:rFonts w:asciiTheme="minorHAnsi" w:hAnsiTheme="minorHAnsi" w:cstheme="minorHAnsi"/>
          <w:b/>
          <w:sz w:val="22"/>
          <w:lang w:val="en-GB"/>
        </w:rPr>
      </w:pPr>
      <w:r w:rsidRPr="00326FA8">
        <w:rPr>
          <w:rFonts w:asciiTheme="minorHAnsi" w:hAnsiTheme="minorHAnsi" w:cstheme="minorHAnsi"/>
          <w:b/>
          <w:sz w:val="22"/>
          <w:lang w:val="en-GB"/>
        </w:rPr>
        <w:t>Students’ final term results</w:t>
      </w:r>
    </w:p>
    <w:p w:rsidR="004B1389" w:rsidRPr="00F10664" w:rsidRDefault="004B1389" w:rsidP="004B1389">
      <w:pPr>
        <w:spacing w:after="0"/>
        <w:jc w:val="both"/>
        <w:rPr>
          <w:rFonts w:cstheme="minorHAnsi"/>
          <w:lang w:val="en-GB"/>
        </w:rPr>
      </w:pPr>
      <w:r w:rsidRPr="00F10664">
        <w:rPr>
          <w:rFonts w:cstheme="minorHAnsi"/>
          <w:lang w:val="en-GB"/>
        </w:rPr>
        <w:t xml:space="preserve">At the end of each of the 4 school terms, during the teaching staff meeting, the form tutor presents the students’ final term results in particular subjects according to the scale from 1 (the lowest) to 6 (the best). </w:t>
      </w:r>
    </w:p>
    <w:p w:rsidR="004B1389" w:rsidRPr="00F10664" w:rsidRDefault="004B1389" w:rsidP="004B1389">
      <w:pPr>
        <w:spacing w:after="0"/>
        <w:jc w:val="both"/>
        <w:rPr>
          <w:rFonts w:cstheme="minorHAnsi"/>
          <w:lang w:val="en-GB"/>
        </w:rPr>
      </w:pPr>
      <w:r w:rsidRPr="00F10664">
        <w:rPr>
          <w:rFonts w:cstheme="minorHAnsi"/>
          <w:lang w:val="en-GB"/>
        </w:rPr>
        <w:t>The following factors are taken into account:</w:t>
      </w:r>
    </w:p>
    <w:p w:rsidR="004B1389" w:rsidRPr="00326FA8" w:rsidRDefault="004B1389" w:rsidP="00326FA8">
      <w:pPr>
        <w:pStyle w:val="PargrafodaLista"/>
        <w:numPr>
          <w:ilvl w:val="0"/>
          <w:numId w:val="11"/>
        </w:numPr>
        <w:jc w:val="both"/>
        <w:rPr>
          <w:rFonts w:asciiTheme="minorHAnsi" w:hAnsiTheme="minorHAnsi" w:cstheme="minorHAnsi"/>
          <w:sz w:val="22"/>
          <w:lang w:val="en-GB"/>
        </w:rPr>
      </w:pPr>
      <w:r w:rsidRPr="00326FA8">
        <w:rPr>
          <w:rFonts w:asciiTheme="minorHAnsi" w:hAnsiTheme="minorHAnsi" w:cstheme="minorHAnsi"/>
          <w:sz w:val="22"/>
          <w:lang w:val="en-GB"/>
        </w:rPr>
        <w:t xml:space="preserve">the number of particular grades in educational activities; </w:t>
      </w:r>
    </w:p>
    <w:p w:rsidR="00D067D8" w:rsidRPr="00326FA8" w:rsidRDefault="004B1389" w:rsidP="00326FA8">
      <w:pPr>
        <w:pStyle w:val="PargrafodaLista"/>
        <w:numPr>
          <w:ilvl w:val="0"/>
          <w:numId w:val="11"/>
        </w:numPr>
        <w:jc w:val="both"/>
        <w:rPr>
          <w:rFonts w:asciiTheme="minorHAnsi" w:hAnsiTheme="minorHAnsi" w:cstheme="minorHAnsi"/>
          <w:sz w:val="22"/>
          <w:lang w:val="en-GB"/>
        </w:rPr>
      </w:pPr>
      <w:r w:rsidRPr="00326FA8">
        <w:rPr>
          <w:rFonts w:asciiTheme="minorHAnsi" w:hAnsiTheme="minorHAnsi" w:cstheme="minorHAnsi"/>
          <w:sz w:val="22"/>
          <w:lang w:val="en-GB"/>
        </w:rPr>
        <w:t xml:space="preserve">grade point average </w:t>
      </w:r>
      <w:r w:rsidR="00D067D8" w:rsidRPr="00326FA8">
        <w:rPr>
          <w:rFonts w:asciiTheme="minorHAnsi" w:hAnsiTheme="minorHAnsi" w:cstheme="minorHAnsi"/>
          <w:sz w:val="22"/>
          <w:lang w:val="en-GB"/>
        </w:rPr>
        <w:t xml:space="preserve">of particular students and their learning progress; </w:t>
      </w:r>
    </w:p>
    <w:p w:rsidR="004B1389" w:rsidRPr="00326FA8" w:rsidRDefault="00D067D8" w:rsidP="00326FA8">
      <w:pPr>
        <w:pStyle w:val="PargrafodaLista"/>
        <w:numPr>
          <w:ilvl w:val="0"/>
          <w:numId w:val="11"/>
        </w:numPr>
        <w:jc w:val="both"/>
        <w:rPr>
          <w:rFonts w:asciiTheme="minorHAnsi" w:hAnsiTheme="minorHAnsi" w:cstheme="minorHAnsi"/>
          <w:sz w:val="22"/>
          <w:lang w:val="en-GB"/>
        </w:rPr>
      </w:pPr>
      <w:r w:rsidRPr="00326FA8">
        <w:rPr>
          <w:rFonts w:asciiTheme="minorHAnsi" w:hAnsiTheme="minorHAnsi" w:cstheme="minorHAnsi"/>
          <w:sz w:val="22"/>
          <w:lang w:val="en-GB"/>
        </w:rPr>
        <w:t>class performance summary</w:t>
      </w:r>
      <w:r w:rsidR="004B1389" w:rsidRPr="00326FA8">
        <w:rPr>
          <w:rFonts w:asciiTheme="minorHAnsi" w:hAnsiTheme="minorHAnsi" w:cstheme="minorHAnsi"/>
          <w:sz w:val="22"/>
          <w:lang w:val="en-GB"/>
        </w:rPr>
        <w:t>.</w:t>
      </w:r>
    </w:p>
    <w:p w:rsidR="00E73DE5" w:rsidRPr="00F10664" w:rsidRDefault="00D067D8" w:rsidP="004B1389">
      <w:pPr>
        <w:spacing w:after="0"/>
        <w:jc w:val="both"/>
        <w:rPr>
          <w:rFonts w:cstheme="minorHAnsi"/>
          <w:lang w:val="en-GB"/>
        </w:rPr>
      </w:pPr>
      <w:r w:rsidRPr="00F10664">
        <w:rPr>
          <w:rFonts w:cstheme="minorHAnsi"/>
          <w:lang w:val="en-GB"/>
        </w:rPr>
        <w:t>By compa</w:t>
      </w:r>
      <w:r w:rsidR="0056417A" w:rsidRPr="00F10664">
        <w:rPr>
          <w:rFonts w:cstheme="minorHAnsi"/>
          <w:lang w:val="en-GB"/>
        </w:rPr>
        <w:t>ring the above data</w:t>
      </w:r>
      <w:r w:rsidRPr="00F10664">
        <w:rPr>
          <w:rFonts w:cstheme="minorHAnsi"/>
          <w:lang w:val="en-GB"/>
        </w:rPr>
        <w:t xml:space="preserve">, </w:t>
      </w:r>
      <w:r w:rsidR="004B1389" w:rsidRPr="00F10664">
        <w:rPr>
          <w:rFonts w:cstheme="minorHAnsi"/>
          <w:lang w:val="en-GB"/>
        </w:rPr>
        <w:t>an overview of stud</w:t>
      </w:r>
      <w:r w:rsidRPr="00F10664">
        <w:rPr>
          <w:rFonts w:cstheme="minorHAnsi"/>
          <w:lang w:val="en-GB"/>
        </w:rPr>
        <w:t xml:space="preserve">ents' progress in acquiring knowledge and competences is formed. </w:t>
      </w:r>
      <w:r w:rsidR="004B1389" w:rsidRPr="00F10664">
        <w:rPr>
          <w:rFonts w:cstheme="minorHAnsi"/>
          <w:lang w:val="en-GB"/>
        </w:rPr>
        <w:t xml:space="preserve"> </w:t>
      </w:r>
      <w:r w:rsidR="0056417A" w:rsidRPr="00F10664">
        <w:rPr>
          <w:rFonts w:cstheme="minorHAnsi"/>
          <w:lang w:val="en-GB"/>
        </w:rPr>
        <w:t xml:space="preserve">It also helps to create a </w:t>
      </w:r>
      <w:r w:rsidR="004B1389" w:rsidRPr="00F10664">
        <w:rPr>
          <w:rFonts w:cstheme="minorHAnsi"/>
          <w:lang w:val="en-GB"/>
        </w:rPr>
        <w:t xml:space="preserve">plan </w:t>
      </w:r>
      <w:r w:rsidR="0056417A" w:rsidRPr="00F10664">
        <w:rPr>
          <w:rFonts w:cstheme="minorHAnsi"/>
          <w:lang w:val="en-GB"/>
        </w:rPr>
        <w:t xml:space="preserve">of activities allowing students to perform better, accordingly to their individual abilities and </w:t>
      </w:r>
      <w:r w:rsidR="004B1389" w:rsidRPr="00F10664">
        <w:rPr>
          <w:rFonts w:cstheme="minorHAnsi"/>
          <w:lang w:val="en-GB"/>
        </w:rPr>
        <w:t>predispositions.</w:t>
      </w:r>
    </w:p>
    <w:p w:rsidR="00BE47F1" w:rsidRPr="00F10664" w:rsidRDefault="00BE47F1" w:rsidP="00BE47F1">
      <w:pPr>
        <w:spacing w:after="0"/>
        <w:rPr>
          <w:rFonts w:cstheme="minorHAnsi"/>
          <w:lang w:val="en-GB"/>
        </w:rPr>
      </w:pPr>
    </w:p>
    <w:p w:rsidR="00BE7613" w:rsidRPr="009B1062" w:rsidRDefault="00BE7613" w:rsidP="009B1062">
      <w:pPr>
        <w:pStyle w:val="PargrafodaLista"/>
        <w:numPr>
          <w:ilvl w:val="0"/>
          <w:numId w:val="13"/>
        </w:numPr>
        <w:jc w:val="both"/>
        <w:rPr>
          <w:rFonts w:asciiTheme="minorHAnsi" w:hAnsiTheme="minorHAnsi" w:cstheme="minorHAnsi"/>
          <w:b/>
          <w:sz w:val="22"/>
          <w:lang w:val="en-GB"/>
        </w:rPr>
      </w:pPr>
      <w:r w:rsidRPr="009B1062">
        <w:rPr>
          <w:rFonts w:asciiTheme="minorHAnsi" w:hAnsiTheme="minorHAnsi" w:cstheme="minorHAnsi"/>
          <w:b/>
          <w:sz w:val="22"/>
          <w:lang w:val="en-GB"/>
        </w:rPr>
        <w:t>School leaving final exam results (Matura Exam results):</w:t>
      </w:r>
    </w:p>
    <w:p w:rsidR="00BE7613" w:rsidRPr="00F10664" w:rsidRDefault="00BE7613" w:rsidP="00BE7613">
      <w:pPr>
        <w:spacing w:after="0"/>
        <w:jc w:val="both"/>
        <w:rPr>
          <w:rFonts w:cstheme="minorHAnsi"/>
          <w:lang w:val="en-GB"/>
        </w:rPr>
      </w:pPr>
      <w:r w:rsidRPr="00F10664">
        <w:rPr>
          <w:rFonts w:cstheme="minorHAnsi"/>
          <w:lang w:val="en-GB"/>
        </w:rPr>
        <w:lastRenderedPageBreak/>
        <w:t xml:space="preserve">The Matura Exam is the same for all graduates of high schools in Poland, the exam papers are checked and assessed by teams of examiners appointed by the Central </w:t>
      </w:r>
      <w:r w:rsidR="0013586F" w:rsidRPr="00F10664">
        <w:rPr>
          <w:rFonts w:cstheme="minorHAnsi"/>
          <w:lang w:val="en-GB"/>
        </w:rPr>
        <w:t xml:space="preserve">(Regional) Examination Board. The result is impartial and comparable </w:t>
      </w:r>
      <w:r w:rsidRPr="00F10664">
        <w:rPr>
          <w:rFonts w:cstheme="minorHAnsi"/>
          <w:lang w:val="en-GB"/>
        </w:rPr>
        <w:t xml:space="preserve">countrywide </w:t>
      </w:r>
      <w:r w:rsidR="0013586F" w:rsidRPr="00F10664">
        <w:rPr>
          <w:rFonts w:cstheme="minorHAnsi"/>
          <w:lang w:val="en-GB"/>
        </w:rPr>
        <w:t xml:space="preserve">in a given </w:t>
      </w:r>
      <w:r w:rsidRPr="00F10664">
        <w:rPr>
          <w:rFonts w:cstheme="minorHAnsi"/>
          <w:lang w:val="en-GB"/>
        </w:rPr>
        <w:t>year.</w:t>
      </w:r>
    </w:p>
    <w:p w:rsidR="00465048" w:rsidRPr="00F10664" w:rsidRDefault="00465048" w:rsidP="00E12802">
      <w:pPr>
        <w:spacing w:after="0"/>
        <w:jc w:val="both"/>
        <w:rPr>
          <w:rFonts w:cstheme="minorHAnsi"/>
          <w:lang w:val="en-GB"/>
        </w:rPr>
      </w:pPr>
      <w:r w:rsidRPr="00F10664">
        <w:rPr>
          <w:rFonts w:cstheme="minorHAnsi"/>
          <w:lang w:val="en-GB"/>
        </w:rPr>
        <w:t>The factors taken into consideration are:</w:t>
      </w:r>
    </w:p>
    <w:p w:rsidR="00465048" w:rsidRPr="00326FA8" w:rsidRDefault="00465048" w:rsidP="00326FA8">
      <w:pPr>
        <w:pStyle w:val="PargrafodaLista"/>
        <w:numPr>
          <w:ilvl w:val="0"/>
          <w:numId w:val="11"/>
        </w:numPr>
        <w:jc w:val="both"/>
        <w:rPr>
          <w:rFonts w:asciiTheme="minorHAnsi" w:hAnsiTheme="minorHAnsi" w:cstheme="minorHAnsi"/>
          <w:sz w:val="22"/>
          <w:lang w:val="en-GB"/>
        </w:rPr>
      </w:pPr>
      <w:r w:rsidRPr="00326FA8">
        <w:rPr>
          <w:rFonts w:asciiTheme="minorHAnsi" w:hAnsiTheme="minorHAnsi" w:cstheme="minorHAnsi"/>
          <w:sz w:val="22"/>
          <w:lang w:val="en-GB"/>
        </w:rPr>
        <w:t xml:space="preserve">the average percentage results in particular subjects respectively in a given class, school, district, region, Poland; </w:t>
      </w:r>
    </w:p>
    <w:p w:rsidR="00465048" w:rsidRPr="00326FA8" w:rsidRDefault="00465048" w:rsidP="00326FA8">
      <w:pPr>
        <w:pStyle w:val="PargrafodaLista"/>
        <w:numPr>
          <w:ilvl w:val="0"/>
          <w:numId w:val="11"/>
        </w:numPr>
        <w:jc w:val="both"/>
        <w:rPr>
          <w:rFonts w:asciiTheme="minorHAnsi" w:hAnsiTheme="minorHAnsi" w:cstheme="minorHAnsi"/>
          <w:sz w:val="22"/>
          <w:lang w:val="en-GB"/>
        </w:rPr>
      </w:pPr>
      <w:r w:rsidRPr="00326FA8">
        <w:rPr>
          <w:rFonts w:asciiTheme="minorHAnsi" w:hAnsiTheme="minorHAnsi" w:cstheme="minorHAnsi"/>
          <w:sz w:val="22"/>
          <w:lang w:val="en-GB"/>
        </w:rPr>
        <w:t>graduates’ individual results in particular subjects together with the centile result;</w:t>
      </w:r>
    </w:p>
    <w:p w:rsidR="0002404B" w:rsidRPr="00326FA8" w:rsidRDefault="0002404B" w:rsidP="00326FA8">
      <w:pPr>
        <w:pStyle w:val="PargrafodaLista"/>
        <w:numPr>
          <w:ilvl w:val="0"/>
          <w:numId w:val="11"/>
        </w:numPr>
        <w:jc w:val="both"/>
        <w:rPr>
          <w:rFonts w:asciiTheme="minorHAnsi" w:hAnsiTheme="minorHAnsi" w:cstheme="minorHAnsi"/>
          <w:sz w:val="22"/>
          <w:lang w:val="en-GB"/>
        </w:rPr>
      </w:pPr>
      <w:r w:rsidRPr="00326FA8">
        <w:rPr>
          <w:rFonts w:asciiTheme="minorHAnsi" w:hAnsiTheme="minorHAnsi" w:cstheme="minorHAnsi"/>
          <w:sz w:val="22"/>
          <w:lang w:val="en-GB"/>
        </w:rPr>
        <w:t>individual scoring for particular tasks, indicating their level of difficulty;</w:t>
      </w:r>
    </w:p>
    <w:p w:rsidR="001C5143" w:rsidRPr="00326FA8" w:rsidRDefault="0002404B" w:rsidP="00326FA8">
      <w:pPr>
        <w:pStyle w:val="PargrafodaLista"/>
        <w:numPr>
          <w:ilvl w:val="0"/>
          <w:numId w:val="11"/>
        </w:numPr>
        <w:jc w:val="both"/>
        <w:rPr>
          <w:rFonts w:asciiTheme="minorHAnsi" w:hAnsiTheme="minorHAnsi" w:cstheme="minorHAnsi"/>
          <w:sz w:val="22"/>
          <w:lang w:val="en-GB"/>
        </w:rPr>
      </w:pPr>
      <w:r w:rsidRPr="00326FA8">
        <w:rPr>
          <w:rFonts w:asciiTheme="minorHAnsi" w:hAnsiTheme="minorHAnsi" w:cstheme="minorHAnsi"/>
          <w:sz w:val="22"/>
          <w:lang w:val="en-GB"/>
        </w:rPr>
        <w:t xml:space="preserve">Matura Exam results </w:t>
      </w:r>
      <w:r w:rsidR="00146165" w:rsidRPr="00326FA8">
        <w:rPr>
          <w:rFonts w:asciiTheme="minorHAnsi" w:hAnsiTheme="minorHAnsi" w:cstheme="minorHAnsi"/>
          <w:sz w:val="22"/>
          <w:lang w:val="en-GB"/>
        </w:rPr>
        <w:t xml:space="preserve">ranking </w:t>
      </w:r>
      <w:r w:rsidRPr="00326FA8">
        <w:rPr>
          <w:rFonts w:asciiTheme="minorHAnsi" w:hAnsiTheme="minorHAnsi" w:cstheme="minorHAnsi"/>
          <w:sz w:val="22"/>
          <w:lang w:val="en-GB"/>
        </w:rPr>
        <w:t>published by ‘</w:t>
      </w:r>
      <w:proofErr w:type="spellStart"/>
      <w:r w:rsidRPr="00326FA8">
        <w:rPr>
          <w:rFonts w:asciiTheme="minorHAnsi" w:hAnsiTheme="minorHAnsi" w:cstheme="minorHAnsi"/>
          <w:sz w:val="22"/>
          <w:lang w:val="en-GB"/>
        </w:rPr>
        <w:t>Perspektywy</w:t>
      </w:r>
      <w:proofErr w:type="spellEnd"/>
      <w:r w:rsidRPr="00326FA8">
        <w:rPr>
          <w:rFonts w:asciiTheme="minorHAnsi" w:hAnsiTheme="minorHAnsi" w:cstheme="minorHAnsi"/>
          <w:sz w:val="22"/>
          <w:lang w:val="en-GB"/>
        </w:rPr>
        <w:t>’ magazine, presenting the school’s position among the best schools in Poland.</w:t>
      </w:r>
    </w:p>
    <w:p w:rsidR="0002404B" w:rsidRPr="00F10664" w:rsidRDefault="0002404B" w:rsidP="0002404B">
      <w:pPr>
        <w:pStyle w:val="PargrafodaLista"/>
        <w:jc w:val="both"/>
        <w:rPr>
          <w:rFonts w:asciiTheme="minorHAnsi" w:eastAsiaTheme="minorHAnsi" w:hAnsiTheme="minorHAnsi" w:cstheme="minorHAnsi"/>
          <w:sz w:val="22"/>
          <w:lang w:val="en-GB"/>
        </w:rPr>
      </w:pPr>
    </w:p>
    <w:p w:rsidR="00F9097B" w:rsidRPr="00F10664" w:rsidRDefault="00F9097B" w:rsidP="00E12802">
      <w:pPr>
        <w:jc w:val="both"/>
        <w:rPr>
          <w:rFonts w:cstheme="minorHAnsi"/>
          <w:lang w:val="en-GB"/>
        </w:rPr>
      </w:pPr>
      <w:r w:rsidRPr="00F10664">
        <w:rPr>
          <w:rFonts w:cstheme="minorHAnsi"/>
          <w:lang w:val="en-GB"/>
        </w:rPr>
        <w:t>The above information, derived from external sources</w:t>
      </w:r>
      <w:r w:rsidR="00F31404" w:rsidRPr="00F10664">
        <w:rPr>
          <w:rFonts w:cstheme="minorHAnsi"/>
          <w:lang w:val="en-GB"/>
        </w:rPr>
        <w:t>, and its</w:t>
      </w:r>
      <w:r w:rsidRPr="00F10664">
        <w:rPr>
          <w:rFonts w:cstheme="minorHAnsi"/>
          <w:lang w:val="en-GB"/>
        </w:rPr>
        <w:t xml:space="preserve"> analysis in r</w:t>
      </w:r>
      <w:r w:rsidR="00F31404" w:rsidRPr="00F10664">
        <w:rPr>
          <w:rFonts w:cstheme="minorHAnsi"/>
          <w:lang w:val="en-GB"/>
        </w:rPr>
        <w:t>elation to the examination paper, allow</w:t>
      </w:r>
      <w:r w:rsidRPr="00F10664">
        <w:rPr>
          <w:rFonts w:cstheme="minorHAnsi"/>
          <w:lang w:val="en-GB"/>
        </w:rPr>
        <w:t xml:space="preserve"> to determine the degree to which </w:t>
      </w:r>
      <w:r w:rsidR="00F31404" w:rsidRPr="00F10664">
        <w:rPr>
          <w:rFonts w:cstheme="minorHAnsi"/>
          <w:lang w:val="en-GB"/>
        </w:rPr>
        <w:t xml:space="preserve">the </w:t>
      </w:r>
      <w:r w:rsidRPr="00F10664">
        <w:rPr>
          <w:rFonts w:cstheme="minorHAnsi"/>
          <w:lang w:val="en-GB"/>
        </w:rPr>
        <w:t xml:space="preserve">graduates have mastered the curriculum </w:t>
      </w:r>
      <w:r w:rsidR="00F31404" w:rsidRPr="00F10664">
        <w:rPr>
          <w:rFonts w:cstheme="minorHAnsi"/>
          <w:lang w:val="en-GB"/>
        </w:rPr>
        <w:t xml:space="preserve">contents </w:t>
      </w:r>
      <w:r w:rsidRPr="00F10664">
        <w:rPr>
          <w:rFonts w:cstheme="minorHAnsi"/>
          <w:lang w:val="en-GB"/>
        </w:rPr>
        <w:t>and to identify iss</w:t>
      </w:r>
      <w:r w:rsidR="00F31404" w:rsidRPr="00F10664">
        <w:rPr>
          <w:rFonts w:cstheme="minorHAnsi"/>
          <w:lang w:val="en-GB"/>
        </w:rPr>
        <w:t xml:space="preserve">ues or types of tasks </w:t>
      </w:r>
      <w:r w:rsidRPr="00F10664">
        <w:rPr>
          <w:rFonts w:cstheme="minorHAnsi"/>
          <w:lang w:val="en-GB"/>
        </w:rPr>
        <w:t xml:space="preserve">that require </w:t>
      </w:r>
      <w:r w:rsidR="00F31404" w:rsidRPr="00F10664">
        <w:rPr>
          <w:rFonts w:cstheme="minorHAnsi"/>
          <w:lang w:val="en-GB"/>
        </w:rPr>
        <w:t>teachers’ special attention in the teaching process. At the same time</w:t>
      </w:r>
      <w:r w:rsidRPr="00F10664">
        <w:rPr>
          <w:rFonts w:cstheme="minorHAnsi"/>
          <w:lang w:val="en-GB"/>
        </w:rPr>
        <w:t>, t</w:t>
      </w:r>
      <w:r w:rsidR="00D0413E" w:rsidRPr="00F10664">
        <w:rPr>
          <w:rFonts w:cstheme="minorHAnsi"/>
          <w:lang w:val="en-GB"/>
        </w:rPr>
        <w:t>he nationwide ranking allows</w:t>
      </w:r>
      <w:r w:rsidRPr="00F10664">
        <w:rPr>
          <w:rFonts w:cstheme="minorHAnsi"/>
          <w:lang w:val="en-GB"/>
        </w:rPr>
        <w:t xml:space="preserve"> to compare the results</w:t>
      </w:r>
      <w:r w:rsidR="00D0413E" w:rsidRPr="00F10664">
        <w:rPr>
          <w:rFonts w:cstheme="minorHAnsi"/>
          <w:lang w:val="en-GB"/>
        </w:rPr>
        <w:t xml:space="preserve"> achieved by students, compared to the results achieved in other </w:t>
      </w:r>
      <w:r w:rsidRPr="00F10664">
        <w:rPr>
          <w:rFonts w:cstheme="minorHAnsi"/>
          <w:lang w:val="en-GB"/>
        </w:rPr>
        <w:t>institutions in the country.</w:t>
      </w:r>
    </w:p>
    <w:p w:rsidR="001C5143" w:rsidRPr="009D78E0" w:rsidRDefault="001C5143" w:rsidP="00146165">
      <w:pPr>
        <w:spacing w:after="0"/>
        <w:rPr>
          <w:rFonts w:cstheme="minorHAnsi"/>
          <w:lang w:val="en-GB"/>
        </w:rPr>
      </w:pPr>
    </w:p>
    <w:p w:rsidR="00484C66" w:rsidRPr="00326FA8" w:rsidRDefault="00484C66" w:rsidP="00326FA8">
      <w:pPr>
        <w:pStyle w:val="PargrafodaLista"/>
        <w:numPr>
          <w:ilvl w:val="0"/>
          <w:numId w:val="13"/>
        </w:numPr>
        <w:jc w:val="both"/>
        <w:rPr>
          <w:rFonts w:asciiTheme="minorHAnsi" w:hAnsiTheme="minorHAnsi" w:cstheme="minorHAnsi"/>
          <w:b/>
          <w:sz w:val="22"/>
          <w:lang w:val="en-GB"/>
        </w:rPr>
      </w:pPr>
      <w:r w:rsidRPr="00326FA8">
        <w:rPr>
          <w:rFonts w:asciiTheme="minorHAnsi" w:hAnsiTheme="minorHAnsi" w:cstheme="minorHAnsi"/>
          <w:b/>
          <w:sz w:val="22"/>
          <w:lang w:val="en-GB"/>
        </w:rPr>
        <w:t>The number of laureates and finalists of nationwide competitions in particular subjects</w:t>
      </w:r>
    </w:p>
    <w:p w:rsidR="00484C66" w:rsidRPr="00F10664" w:rsidRDefault="00484C66" w:rsidP="007073F5">
      <w:pPr>
        <w:spacing w:after="0"/>
        <w:jc w:val="both"/>
        <w:rPr>
          <w:rFonts w:cstheme="minorHAnsi"/>
          <w:lang w:val="en-GB"/>
        </w:rPr>
      </w:pPr>
      <w:r w:rsidRPr="00F10664">
        <w:rPr>
          <w:rFonts w:cstheme="minorHAnsi"/>
          <w:lang w:val="en-GB"/>
        </w:rPr>
        <w:t>Competitions in particular subjects are annual thematic competitions related to the selected field of knowledge,  intended for students of upper secondary/high schools. Each year over 30 competitions are organised in Poland, usually under the auspices</w:t>
      </w:r>
      <w:r w:rsidR="00980DE8" w:rsidRPr="00F10664">
        <w:rPr>
          <w:rFonts w:cstheme="minorHAnsi"/>
          <w:lang w:val="en-GB"/>
        </w:rPr>
        <w:t xml:space="preserve"> of scientific/</w:t>
      </w:r>
      <w:r w:rsidRPr="00F10664">
        <w:rPr>
          <w:rFonts w:cstheme="minorHAnsi"/>
          <w:lang w:val="en-GB"/>
        </w:rPr>
        <w:t xml:space="preserve">artistic associations or colleges/universities. Each </w:t>
      </w:r>
      <w:r w:rsidR="00980DE8" w:rsidRPr="00F10664">
        <w:rPr>
          <w:rFonts w:cstheme="minorHAnsi"/>
          <w:lang w:val="en-GB"/>
        </w:rPr>
        <w:t xml:space="preserve">competition </w:t>
      </w:r>
      <w:r w:rsidRPr="00F10664">
        <w:rPr>
          <w:rFonts w:cstheme="minorHAnsi"/>
          <w:lang w:val="en-GB"/>
        </w:rPr>
        <w:t>usually consists of t</w:t>
      </w:r>
      <w:r w:rsidR="00980DE8" w:rsidRPr="00F10664">
        <w:rPr>
          <w:rFonts w:cstheme="minorHAnsi"/>
          <w:lang w:val="en-GB"/>
        </w:rPr>
        <w:t>hree stages: the first organis</w:t>
      </w:r>
      <w:r w:rsidRPr="00F10664">
        <w:rPr>
          <w:rFonts w:cstheme="minorHAnsi"/>
          <w:lang w:val="en-GB"/>
        </w:rPr>
        <w:t xml:space="preserve">ed at </w:t>
      </w:r>
      <w:r w:rsidR="00980DE8" w:rsidRPr="00F10664">
        <w:rPr>
          <w:rFonts w:cstheme="minorHAnsi"/>
          <w:lang w:val="en-GB"/>
        </w:rPr>
        <w:t xml:space="preserve">the </w:t>
      </w:r>
      <w:r w:rsidRPr="00F10664">
        <w:rPr>
          <w:rFonts w:cstheme="minorHAnsi"/>
          <w:lang w:val="en-GB"/>
        </w:rPr>
        <w:t>school or district le</w:t>
      </w:r>
      <w:r w:rsidR="00980DE8" w:rsidRPr="00F10664">
        <w:rPr>
          <w:rFonts w:cstheme="minorHAnsi"/>
          <w:lang w:val="en-GB"/>
        </w:rPr>
        <w:t>vel - sometimes it involves sending written work</w:t>
      </w:r>
      <w:r w:rsidRPr="00F10664">
        <w:rPr>
          <w:rFonts w:cstheme="minorHAnsi"/>
          <w:lang w:val="en-GB"/>
        </w:rPr>
        <w:t xml:space="preserve"> or solutions to tasks prepared by the</w:t>
      </w:r>
      <w:r w:rsidR="00980DE8" w:rsidRPr="00F10664">
        <w:rPr>
          <w:rFonts w:cstheme="minorHAnsi"/>
          <w:lang w:val="en-GB"/>
        </w:rPr>
        <w:t xml:space="preserve"> committee of the given competition</w:t>
      </w:r>
      <w:r w:rsidRPr="00F10664">
        <w:rPr>
          <w:rFonts w:cstheme="minorHAnsi"/>
          <w:lang w:val="en-GB"/>
        </w:rPr>
        <w:t>.</w:t>
      </w:r>
    </w:p>
    <w:p w:rsidR="00A3623D" w:rsidRPr="00F10664" w:rsidRDefault="00F74887" w:rsidP="007073F5">
      <w:pPr>
        <w:spacing w:after="0"/>
        <w:jc w:val="both"/>
        <w:rPr>
          <w:rFonts w:cstheme="minorHAnsi"/>
          <w:lang w:val="en-GB"/>
        </w:rPr>
      </w:pPr>
      <w:r w:rsidRPr="00F10664">
        <w:rPr>
          <w:rFonts w:cstheme="minorHAnsi"/>
          <w:lang w:val="en-GB"/>
        </w:rPr>
        <w:t xml:space="preserve">The second stage is usually of sub-regional or regional level and the participants are the first stage best performers. The final stage is the final nationwide competition, in which the laureates and finalists are selected. They do not have to </w:t>
      </w:r>
      <w:r w:rsidR="00A3623D" w:rsidRPr="00F10664">
        <w:rPr>
          <w:rFonts w:cstheme="minorHAnsi"/>
          <w:lang w:val="en-GB"/>
        </w:rPr>
        <w:t>t</w:t>
      </w:r>
      <w:r w:rsidRPr="00F10664">
        <w:rPr>
          <w:rFonts w:cstheme="minorHAnsi"/>
          <w:lang w:val="en-GB"/>
        </w:rPr>
        <w:t xml:space="preserve">ake the Matura Exam in the </w:t>
      </w:r>
      <w:r w:rsidR="00A3623D" w:rsidRPr="00F10664">
        <w:rPr>
          <w:rFonts w:cstheme="minorHAnsi"/>
          <w:lang w:val="en-GB"/>
        </w:rPr>
        <w:t>g</w:t>
      </w:r>
      <w:r w:rsidRPr="00F10664">
        <w:rPr>
          <w:rFonts w:cstheme="minorHAnsi"/>
          <w:lang w:val="en-GB"/>
        </w:rPr>
        <w:t xml:space="preserve">iven subject and are automatically granted </w:t>
      </w:r>
      <w:r w:rsidR="00A3623D" w:rsidRPr="00F10664">
        <w:rPr>
          <w:rFonts w:cstheme="minorHAnsi"/>
          <w:lang w:val="en-GB"/>
        </w:rPr>
        <w:t>100% points in it (at the extended level – A level). The participants of the competition finals are also offered preferential recruitment conditions while applying to universities. The factors taken into consideration are:</w:t>
      </w:r>
    </w:p>
    <w:p w:rsidR="00A3623D" w:rsidRPr="00326FA8" w:rsidRDefault="00A3623D" w:rsidP="00326FA8">
      <w:pPr>
        <w:pStyle w:val="PargrafodaLista"/>
        <w:numPr>
          <w:ilvl w:val="0"/>
          <w:numId w:val="11"/>
        </w:numPr>
        <w:jc w:val="both"/>
        <w:rPr>
          <w:rFonts w:asciiTheme="minorHAnsi" w:hAnsiTheme="minorHAnsi" w:cstheme="minorHAnsi"/>
          <w:sz w:val="22"/>
          <w:lang w:val="en-GB"/>
        </w:rPr>
      </w:pPr>
      <w:r w:rsidRPr="00326FA8">
        <w:rPr>
          <w:rFonts w:asciiTheme="minorHAnsi" w:hAnsiTheme="minorHAnsi" w:cstheme="minorHAnsi"/>
          <w:sz w:val="22"/>
          <w:lang w:val="en-GB"/>
        </w:rPr>
        <w:t>the number of laureates and finalists of the particular competition;</w:t>
      </w:r>
    </w:p>
    <w:p w:rsidR="00A3623D" w:rsidRPr="00326FA8" w:rsidRDefault="00A3623D" w:rsidP="00326FA8">
      <w:pPr>
        <w:pStyle w:val="PargrafodaLista"/>
        <w:numPr>
          <w:ilvl w:val="0"/>
          <w:numId w:val="11"/>
        </w:numPr>
        <w:jc w:val="both"/>
        <w:rPr>
          <w:rFonts w:asciiTheme="minorHAnsi" w:hAnsiTheme="minorHAnsi" w:cstheme="minorHAnsi"/>
          <w:sz w:val="22"/>
          <w:lang w:val="en-GB"/>
        </w:rPr>
      </w:pPr>
      <w:r w:rsidRPr="00326FA8">
        <w:rPr>
          <w:rFonts w:asciiTheme="minorHAnsi" w:hAnsiTheme="minorHAnsi" w:cstheme="minorHAnsi"/>
          <w:sz w:val="22"/>
          <w:lang w:val="en-GB"/>
        </w:rPr>
        <w:t>the competition ranking according to the ‘</w:t>
      </w:r>
      <w:proofErr w:type="spellStart"/>
      <w:r w:rsidRPr="00326FA8">
        <w:rPr>
          <w:rFonts w:asciiTheme="minorHAnsi" w:hAnsiTheme="minorHAnsi" w:cstheme="minorHAnsi"/>
          <w:sz w:val="22"/>
          <w:lang w:val="en-GB"/>
        </w:rPr>
        <w:t>Perspektywy</w:t>
      </w:r>
      <w:proofErr w:type="spellEnd"/>
      <w:r w:rsidRPr="00326FA8">
        <w:rPr>
          <w:rFonts w:asciiTheme="minorHAnsi" w:hAnsiTheme="minorHAnsi" w:cstheme="minorHAnsi"/>
          <w:sz w:val="22"/>
          <w:lang w:val="en-GB"/>
        </w:rPr>
        <w:t>’ magazine, presenting the school’s position among the best schools in Poland.</w:t>
      </w:r>
    </w:p>
    <w:p w:rsidR="00300E5F" w:rsidRPr="00F10664" w:rsidRDefault="00A3623D" w:rsidP="00394D59">
      <w:pPr>
        <w:jc w:val="both"/>
        <w:rPr>
          <w:rFonts w:cstheme="minorHAnsi"/>
          <w:lang w:val="en-GB"/>
        </w:rPr>
      </w:pPr>
      <w:r w:rsidRPr="00F10664">
        <w:rPr>
          <w:rFonts w:cstheme="minorHAnsi"/>
          <w:lang w:val="en-GB"/>
        </w:rPr>
        <w:t>The number of successful competitors allows for better assessment of the teachers’ work with talented students and further planning of such work in the future</w:t>
      </w:r>
      <w:r w:rsidR="00394D59" w:rsidRPr="00F10664">
        <w:rPr>
          <w:rFonts w:cstheme="minorHAnsi"/>
          <w:lang w:val="en-GB"/>
        </w:rPr>
        <w:t xml:space="preserve">. </w:t>
      </w:r>
    </w:p>
    <w:p w:rsidR="004943A8" w:rsidRPr="00326FA8" w:rsidRDefault="004943A8" w:rsidP="00326FA8">
      <w:pPr>
        <w:pStyle w:val="PargrafodaLista"/>
        <w:numPr>
          <w:ilvl w:val="0"/>
          <w:numId w:val="13"/>
        </w:numPr>
        <w:jc w:val="both"/>
        <w:rPr>
          <w:rFonts w:asciiTheme="minorHAnsi" w:hAnsiTheme="minorHAnsi" w:cstheme="minorHAnsi"/>
          <w:b/>
          <w:sz w:val="22"/>
          <w:lang w:val="en-GB"/>
        </w:rPr>
      </w:pPr>
      <w:r w:rsidRPr="00326FA8">
        <w:rPr>
          <w:rFonts w:asciiTheme="minorHAnsi" w:hAnsiTheme="minorHAnsi" w:cstheme="minorHAnsi"/>
          <w:b/>
          <w:sz w:val="22"/>
          <w:lang w:val="en-GB"/>
        </w:rPr>
        <w:t xml:space="preserve">Educational </w:t>
      </w:r>
      <w:r w:rsidR="00126AB3" w:rsidRPr="00326FA8">
        <w:rPr>
          <w:rFonts w:asciiTheme="minorHAnsi" w:hAnsiTheme="minorHAnsi" w:cstheme="minorHAnsi"/>
          <w:b/>
          <w:sz w:val="22"/>
          <w:lang w:val="en-GB"/>
        </w:rPr>
        <w:t xml:space="preserve">value added </w:t>
      </w:r>
    </w:p>
    <w:p w:rsidR="004943A8" w:rsidRPr="00F10664" w:rsidRDefault="004943A8" w:rsidP="004943A8">
      <w:pPr>
        <w:jc w:val="both"/>
        <w:rPr>
          <w:rFonts w:cstheme="minorHAnsi"/>
          <w:lang w:val="en-GB"/>
        </w:rPr>
      </w:pPr>
      <w:r w:rsidRPr="00F10664">
        <w:rPr>
          <w:rFonts w:cstheme="minorHAnsi"/>
          <w:lang w:val="en-GB"/>
        </w:rPr>
        <w:t xml:space="preserve">Educational </w:t>
      </w:r>
      <w:r w:rsidR="00126AB3" w:rsidRPr="00F10664">
        <w:rPr>
          <w:rFonts w:cstheme="minorHAnsi"/>
          <w:lang w:val="en-GB"/>
        </w:rPr>
        <w:t xml:space="preserve">value added </w:t>
      </w:r>
      <w:r w:rsidR="00FE2FDA" w:rsidRPr="00F10664">
        <w:rPr>
          <w:rFonts w:cstheme="minorHAnsi"/>
          <w:lang w:val="en-GB"/>
        </w:rPr>
        <w:t xml:space="preserve"> </w:t>
      </w:r>
      <w:r w:rsidRPr="00F10664">
        <w:rPr>
          <w:rFonts w:cstheme="minorHAnsi"/>
          <w:lang w:val="en-GB"/>
        </w:rPr>
        <w:t>is one of the statistical methods for analy</w:t>
      </w:r>
      <w:r w:rsidR="00FE2FDA" w:rsidRPr="00F10664">
        <w:rPr>
          <w:rFonts w:cstheme="minorHAnsi"/>
          <w:lang w:val="en-GB"/>
        </w:rPr>
        <w:t xml:space="preserve">zing exam results. It shows the students’  external exam results in a particular school compared to the results of students </w:t>
      </w:r>
      <w:r w:rsidRPr="00F10664">
        <w:rPr>
          <w:rFonts w:cstheme="minorHAnsi"/>
          <w:lang w:val="en-GB"/>
        </w:rPr>
        <w:t>with the same</w:t>
      </w:r>
      <w:r w:rsidR="00FE2FDA" w:rsidRPr="00F10664">
        <w:rPr>
          <w:rFonts w:cstheme="minorHAnsi"/>
          <w:lang w:val="en-GB"/>
        </w:rPr>
        <w:t xml:space="preserve"> level of knowledge gained at earlier educational stages. T</w:t>
      </w:r>
      <w:r w:rsidRPr="00F10664">
        <w:rPr>
          <w:rFonts w:cstheme="minorHAnsi"/>
          <w:lang w:val="en-GB"/>
        </w:rPr>
        <w:t xml:space="preserve">he position of the school </w:t>
      </w:r>
      <w:r w:rsidR="00FE2FDA" w:rsidRPr="00F10664">
        <w:rPr>
          <w:rFonts w:cstheme="minorHAnsi"/>
          <w:lang w:val="en-GB"/>
        </w:rPr>
        <w:t xml:space="preserve">is </w:t>
      </w:r>
      <w:r w:rsidRPr="00F10664">
        <w:rPr>
          <w:rFonts w:cstheme="minorHAnsi"/>
          <w:lang w:val="en-GB"/>
        </w:rPr>
        <w:t>illustrated</w:t>
      </w:r>
      <w:r w:rsidR="00FE2FDA" w:rsidRPr="00F10664">
        <w:rPr>
          <w:rFonts w:cstheme="minorHAnsi"/>
          <w:lang w:val="en-GB"/>
        </w:rPr>
        <w:t xml:space="preserve"> by</w:t>
      </w:r>
      <w:r w:rsidRPr="00F10664">
        <w:rPr>
          <w:rFonts w:cstheme="minorHAnsi"/>
          <w:lang w:val="en-GB"/>
        </w:rPr>
        <w:t xml:space="preserve"> the ellipse, located in the c</w:t>
      </w:r>
      <w:r w:rsidR="00FE2FDA" w:rsidRPr="00F10664">
        <w:rPr>
          <w:rFonts w:cstheme="minorHAnsi"/>
          <w:lang w:val="en-GB"/>
        </w:rPr>
        <w:t xml:space="preserve">oordinate system, where </w:t>
      </w:r>
      <w:r w:rsidRPr="00F10664">
        <w:rPr>
          <w:rFonts w:cstheme="minorHAnsi"/>
          <w:lang w:val="en-GB"/>
        </w:rPr>
        <w:t xml:space="preserve">the vertical axis </w:t>
      </w:r>
      <w:r w:rsidR="00FE2FDA" w:rsidRPr="00F10664">
        <w:rPr>
          <w:rFonts w:cstheme="minorHAnsi"/>
          <w:lang w:val="en-GB"/>
        </w:rPr>
        <w:t xml:space="preserve">indicates the result of the exam </w:t>
      </w:r>
      <w:r w:rsidRPr="00F10664">
        <w:rPr>
          <w:rFonts w:cstheme="minorHAnsi"/>
          <w:lang w:val="en-GB"/>
        </w:rPr>
        <w:t xml:space="preserve">and </w:t>
      </w:r>
      <w:r w:rsidR="00FE2FDA" w:rsidRPr="00F10664">
        <w:rPr>
          <w:rFonts w:cstheme="minorHAnsi"/>
          <w:lang w:val="en-GB"/>
        </w:rPr>
        <w:t xml:space="preserve">the horizontal axis indicates </w:t>
      </w:r>
      <w:r w:rsidRPr="00F10664">
        <w:rPr>
          <w:rFonts w:cstheme="minorHAnsi"/>
          <w:lang w:val="en-GB"/>
        </w:rPr>
        <w:t xml:space="preserve">the </w:t>
      </w:r>
      <w:r w:rsidR="00FE2FDA" w:rsidRPr="00F10664">
        <w:rPr>
          <w:rFonts w:cstheme="minorHAnsi"/>
          <w:lang w:val="en-GB"/>
        </w:rPr>
        <w:t xml:space="preserve">school’s efficiency in </w:t>
      </w:r>
      <w:r w:rsidR="003B3741" w:rsidRPr="00F10664">
        <w:rPr>
          <w:rFonts w:cstheme="minorHAnsi"/>
          <w:lang w:val="en-GB"/>
        </w:rPr>
        <w:t xml:space="preserve">the </w:t>
      </w:r>
      <w:r w:rsidR="00FE2FDA" w:rsidRPr="00F10664">
        <w:rPr>
          <w:rFonts w:cstheme="minorHAnsi"/>
          <w:lang w:val="en-GB"/>
        </w:rPr>
        <w:t>three years of learning</w:t>
      </w:r>
      <w:r w:rsidRPr="00F10664">
        <w:rPr>
          <w:rFonts w:cstheme="minorHAnsi"/>
          <w:lang w:val="en-GB"/>
        </w:rPr>
        <w:t>. The posit</w:t>
      </w:r>
      <w:r w:rsidR="003B3741" w:rsidRPr="00F10664">
        <w:rPr>
          <w:rFonts w:cstheme="minorHAnsi"/>
          <w:lang w:val="en-GB"/>
        </w:rPr>
        <w:t>ion of the ellipse in particular</w:t>
      </w:r>
      <w:r w:rsidRPr="00F10664">
        <w:rPr>
          <w:rFonts w:cstheme="minorHAnsi"/>
          <w:lang w:val="en-GB"/>
        </w:rPr>
        <w:t xml:space="preserve"> quart</w:t>
      </w:r>
      <w:r w:rsidR="003B3741" w:rsidRPr="00F10664">
        <w:rPr>
          <w:rFonts w:cstheme="minorHAnsi"/>
          <w:lang w:val="en-GB"/>
        </w:rPr>
        <w:t xml:space="preserve">ers of the graph </w:t>
      </w:r>
      <w:r w:rsidRPr="00F10664">
        <w:rPr>
          <w:rFonts w:cstheme="minorHAnsi"/>
          <w:lang w:val="en-GB"/>
        </w:rPr>
        <w:t xml:space="preserve">determines the main features of </w:t>
      </w:r>
      <w:r w:rsidR="00C73C2E" w:rsidRPr="00F10664">
        <w:rPr>
          <w:rFonts w:cstheme="minorHAnsi"/>
          <w:lang w:val="en-GB"/>
        </w:rPr>
        <w:t xml:space="preserve">the head teacher’s and </w:t>
      </w:r>
      <w:r w:rsidRPr="00F10664">
        <w:rPr>
          <w:rFonts w:cstheme="minorHAnsi"/>
          <w:lang w:val="en-GB"/>
        </w:rPr>
        <w:t xml:space="preserve">the </w:t>
      </w:r>
      <w:r w:rsidR="003B3741" w:rsidRPr="00F10664">
        <w:rPr>
          <w:rFonts w:cstheme="minorHAnsi"/>
          <w:lang w:val="en-GB"/>
        </w:rPr>
        <w:t>school staff</w:t>
      </w:r>
      <w:r w:rsidR="00951FF5" w:rsidRPr="00F10664">
        <w:rPr>
          <w:rFonts w:cstheme="minorHAnsi"/>
          <w:lang w:val="en-GB"/>
        </w:rPr>
        <w:t>’s</w:t>
      </w:r>
      <w:r w:rsidR="003B3741" w:rsidRPr="00F10664">
        <w:rPr>
          <w:rFonts w:cstheme="minorHAnsi"/>
          <w:lang w:val="en-GB"/>
        </w:rPr>
        <w:t xml:space="preserve"> work.</w:t>
      </w:r>
    </w:p>
    <w:p w:rsidR="006E6AFA" w:rsidRDefault="006E6AFA" w:rsidP="00E12802">
      <w:pPr>
        <w:jc w:val="both"/>
        <w:rPr>
          <w:rFonts w:cstheme="minorHAnsi"/>
        </w:rPr>
      </w:pPr>
      <w:r w:rsidRPr="006E6AFA">
        <w:rPr>
          <w:rFonts w:cstheme="minorHAnsi"/>
          <w:noProof/>
          <w:lang w:val="pt-PT" w:eastAsia="pt-PT"/>
        </w:rPr>
        <w:lastRenderedPageBreak/>
        <w:drawing>
          <wp:inline distT="0" distB="0" distL="0" distR="0">
            <wp:extent cx="3387912" cy="2604733"/>
            <wp:effectExtent l="114300" t="0" r="117288" b="5117"/>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073F5" w:rsidRDefault="00281FE7" w:rsidP="007073F5">
      <w:pPr>
        <w:spacing w:after="0"/>
        <w:jc w:val="both"/>
        <w:rPr>
          <w:rFonts w:cstheme="minorHAnsi"/>
          <w:lang w:val="en-GB"/>
        </w:rPr>
      </w:pPr>
      <w:r w:rsidRPr="00F10664">
        <w:rPr>
          <w:rFonts w:cstheme="minorHAnsi"/>
          <w:lang w:val="en-GB"/>
        </w:rPr>
        <w:t>The Educational Value Added</w:t>
      </w:r>
      <w:r w:rsidR="00C07CBD" w:rsidRPr="00F10664">
        <w:rPr>
          <w:rFonts w:cstheme="minorHAnsi"/>
          <w:lang w:val="en-GB"/>
        </w:rPr>
        <w:t xml:space="preserve"> (EWD)</w:t>
      </w:r>
      <w:r w:rsidRPr="00F10664">
        <w:rPr>
          <w:rFonts w:cstheme="minorHAnsi"/>
          <w:lang w:val="en-GB"/>
        </w:rPr>
        <w:t xml:space="preserve"> </w:t>
      </w:r>
      <w:r w:rsidR="00C07CBD" w:rsidRPr="00F10664">
        <w:rPr>
          <w:rFonts w:cstheme="minorHAnsi"/>
          <w:lang w:val="en-GB"/>
        </w:rPr>
        <w:t xml:space="preserve">indicator calculated on </w:t>
      </w:r>
      <w:r w:rsidR="007073F5">
        <w:rPr>
          <w:rFonts w:cstheme="minorHAnsi"/>
          <w:lang w:val="en-GB"/>
        </w:rPr>
        <w:t xml:space="preserve">the basis of the published data. </w:t>
      </w:r>
    </w:p>
    <w:p w:rsidR="00C07CBD" w:rsidRPr="00F10664" w:rsidRDefault="00C07CBD" w:rsidP="007073F5">
      <w:pPr>
        <w:spacing w:after="0"/>
        <w:jc w:val="both"/>
        <w:rPr>
          <w:rFonts w:cstheme="minorHAnsi"/>
          <w:lang w:val="en-GB"/>
        </w:rPr>
      </w:pPr>
      <w:r w:rsidRPr="00F10664">
        <w:rPr>
          <w:rFonts w:cstheme="minorHAnsi"/>
          <w:lang w:val="en-GB"/>
        </w:rPr>
        <w:t>To calculate the Educational Value Added (EWD) in the evaluation process the following are taken into consideration:</w:t>
      </w:r>
    </w:p>
    <w:p w:rsidR="00C07CBD" w:rsidRPr="00326FA8" w:rsidRDefault="00C07CBD" w:rsidP="00326FA8">
      <w:pPr>
        <w:pStyle w:val="PargrafodaLista"/>
        <w:numPr>
          <w:ilvl w:val="0"/>
          <w:numId w:val="11"/>
        </w:numPr>
        <w:jc w:val="both"/>
        <w:rPr>
          <w:rFonts w:asciiTheme="minorHAnsi" w:hAnsiTheme="minorHAnsi" w:cstheme="minorHAnsi"/>
          <w:sz w:val="22"/>
          <w:lang w:val="en-GB"/>
        </w:rPr>
      </w:pPr>
      <w:r w:rsidRPr="00326FA8">
        <w:rPr>
          <w:rFonts w:asciiTheme="minorHAnsi" w:hAnsiTheme="minorHAnsi" w:cstheme="minorHAnsi"/>
          <w:sz w:val="22"/>
          <w:lang w:val="en-GB"/>
        </w:rPr>
        <w:t xml:space="preserve">the position of the ellipse in the coordinate system; </w:t>
      </w:r>
    </w:p>
    <w:p w:rsidR="00C07CBD" w:rsidRPr="00326FA8" w:rsidRDefault="00C07CBD" w:rsidP="00326FA8">
      <w:pPr>
        <w:pStyle w:val="PargrafodaLista"/>
        <w:numPr>
          <w:ilvl w:val="0"/>
          <w:numId w:val="11"/>
        </w:numPr>
        <w:jc w:val="both"/>
        <w:rPr>
          <w:rFonts w:asciiTheme="minorHAnsi" w:hAnsiTheme="minorHAnsi" w:cstheme="minorHAnsi"/>
          <w:sz w:val="22"/>
          <w:lang w:val="en-GB"/>
        </w:rPr>
      </w:pPr>
      <w:r w:rsidRPr="00326FA8">
        <w:rPr>
          <w:rFonts w:asciiTheme="minorHAnsi" w:hAnsiTheme="minorHAnsi" w:cstheme="minorHAnsi"/>
          <w:sz w:val="22"/>
          <w:lang w:val="en-GB"/>
        </w:rPr>
        <w:t xml:space="preserve">the changing position of the ellipse in the coordinate system in the course of time; </w:t>
      </w:r>
    </w:p>
    <w:p w:rsidR="00C07CBD" w:rsidRPr="00326FA8" w:rsidRDefault="00C07CBD" w:rsidP="00326FA8">
      <w:pPr>
        <w:pStyle w:val="PargrafodaLista"/>
        <w:numPr>
          <w:ilvl w:val="0"/>
          <w:numId w:val="11"/>
        </w:numPr>
        <w:jc w:val="both"/>
        <w:rPr>
          <w:rFonts w:asciiTheme="minorHAnsi" w:hAnsiTheme="minorHAnsi" w:cstheme="minorHAnsi"/>
          <w:sz w:val="22"/>
          <w:lang w:val="en-GB"/>
        </w:rPr>
      </w:pPr>
      <w:r w:rsidRPr="00326FA8">
        <w:rPr>
          <w:rFonts w:asciiTheme="minorHAnsi" w:hAnsiTheme="minorHAnsi" w:cstheme="minorHAnsi"/>
          <w:sz w:val="22"/>
          <w:lang w:val="en-GB"/>
        </w:rPr>
        <w:t>graphs and charts from the Educational Value Added (EWD) calculator, e.g.</w:t>
      </w:r>
      <w:r w:rsidR="002C737B" w:rsidRPr="00326FA8">
        <w:rPr>
          <w:rFonts w:asciiTheme="minorHAnsi" w:hAnsiTheme="minorHAnsi" w:cstheme="minorHAnsi"/>
          <w:sz w:val="22"/>
          <w:lang w:val="en-GB"/>
        </w:rPr>
        <w:t>:</w:t>
      </w:r>
      <w:r w:rsidR="00326FA8" w:rsidRPr="00326FA8">
        <w:rPr>
          <w:rFonts w:asciiTheme="minorHAnsi" w:hAnsiTheme="minorHAnsi" w:cstheme="minorHAnsi"/>
          <w:sz w:val="22"/>
          <w:lang w:val="en-GB"/>
        </w:rPr>
        <w:br/>
      </w:r>
    </w:p>
    <w:p w:rsidR="009D78E0" w:rsidRDefault="009D78E0" w:rsidP="00F254F6">
      <w:pPr>
        <w:jc w:val="both"/>
        <w:rPr>
          <w:rFonts w:cstheme="minorHAnsi"/>
          <w:lang w:val="en-GB"/>
        </w:rPr>
      </w:pPr>
      <w:r>
        <w:rPr>
          <w:rFonts w:cstheme="minorHAnsi"/>
          <w:noProof/>
          <w:lang w:val="pt-PT" w:eastAsia="pt-PT"/>
        </w:rPr>
        <w:drawing>
          <wp:inline distT="0" distB="0" distL="0" distR="0">
            <wp:extent cx="3881120" cy="4064000"/>
            <wp:effectExtent l="19050" t="0" r="508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881120" cy="4064000"/>
                    </a:xfrm>
                    <a:prstGeom prst="rect">
                      <a:avLst/>
                    </a:prstGeom>
                    <a:noFill/>
                    <a:ln w="9525">
                      <a:noFill/>
                      <a:miter lim="800000"/>
                      <a:headEnd/>
                      <a:tailEnd/>
                    </a:ln>
                  </pic:spPr>
                </pic:pic>
              </a:graphicData>
            </a:graphic>
          </wp:inline>
        </w:drawing>
      </w:r>
    </w:p>
    <w:p w:rsidR="00F254F6" w:rsidRPr="00F10664" w:rsidRDefault="00F254F6" w:rsidP="00F254F6">
      <w:pPr>
        <w:jc w:val="both"/>
        <w:rPr>
          <w:rFonts w:cstheme="minorHAnsi"/>
          <w:lang w:val="en-GB"/>
        </w:rPr>
      </w:pPr>
      <w:r w:rsidRPr="00F10664">
        <w:rPr>
          <w:rFonts w:cstheme="minorHAnsi"/>
          <w:lang w:val="en-GB"/>
        </w:rPr>
        <w:lastRenderedPageBreak/>
        <w:t xml:space="preserve">The Educational Value Added (EWD) analysis is also a reliable measure of the school and teachers’ work. It presents changes in Educational Value Added (EWD) over the years and helps indicate factors of positive or negative influence on the educational institution efficiency.  </w:t>
      </w:r>
    </w:p>
    <w:p w:rsidR="00723330" w:rsidRPr="00326FA8" w:rsidRDefault="00723330" w:rsidP="00326FA8">
      <w:pPr>
        <w:pStyle w:val="PargrafodaLista"/>
        <w:numPr>
          <w:ilvl w:val="0"/>
          <w:numId w:val="13"/>
        </w:numPr>
        <w:jc w:val="both"/>
        <w:rPr>
          <w:rFonts w:asciiTheme="minorHAnsi" w:hAnsiTheme="minorHAnsi" w:cstheme="minorHAnsi"/>
          <w:b/>
          <w:sz w:val="22"/>
          <w:lang w:val="en-GB"/>
        </w:rPr>
      </w:pPr>
      <w:r w:rsidRPr="00326FA8">
        <w:rPr>
          <w:rFonts w:asciiTheme="minorHAnsi" w:hAnsiTheme="minorHAnsi" w:cstheme="minorHAnsi"/>
          <w:b/>
          <w:sz w:val="22"/>
          <w:lang w:val="en-GB"/>
        </w:rPr>
        <w:t>Graduates studying at prestigious universities</w:t>
      </w:r>
    </w:p>
    <w:p w:rsidR="00266854" w:rsidRPr="00F10664" w:rsidRDefault="00723330" w:rsidP="00BB2B98">
      <w:pPr>
        <w:spacing w:after="0"/>
        <w:jc w:val="both"/>
        <w:rPr>
          <w:rFonts w:cstheme="minorHAnsi"/>
          <w:lang w:val="en-GB"/>
        </w:rPr>
      </w:pPr>
      <w:r w:rsidRPr="00F10664">
        <w:rPr>
          <w:rFonts w:cstheme="minorHAnsi"/>
          <w:lang w:val="en-GB"/>
        </w:rPr>
        <w:t xml:space="preserve">The task of a comprehensive high school is to prepare its students </w:t>
      </w:r>
      <w:r w:rsidR="002A560E" w:rsidRPr="00F10664">
        <w:rPr>
          <w:rFonts w:cstheme="minorHAnsi"/>
          <w:lang w:val="en-GB"/>
        </w:rPr>
        <w:t xml:space="preserve">in the best possible way </w:t>
      </w:r>
      <w:r w:rsidRPr="00F10664">
        <w:rPr>
          <w:rFonts w:cstheme="minorHAnsi"/>
          <w:lang w:val="en-GB"/>
        </w:rPr>
        <w:t xml:space="preserve">to </w:t>
      </w:r>
      <w:r w:rsidR="002A560E" w:rsidRPr="00F10664">
        <w:rPr>
          <w:rFonts w:cstheme="minorHAnsi"/>
          <w:lang w:val="en-GB"/>
        </w:rPr>
        <w:t>continue</w:t>
      </w:r>
      <w:r w:rsidRPr="00F10664">
        <w:rPr>
          <w:rFonts w:cstheme="minorHAnsi"/>
          <w:lang w:val="en-GB"/>
        </w:rPr>
        <w:t xml:space="preserve"> </w:t>
      </w:r>
      <w:r w:rsidR="002A560E" w:rsidRPr="00F10664">
        <w:rPr>
          <w:rFonts w:cstheme="minorHAnsi"/>
          <w:lang w:val="en-GB"/>
        </w:rPr>
        <w:t xml:space="preserve">university </w:t>
      </w:r>
      <w:r w:rsidRPr="00F10664">
        <w:rPr>
          <w:rFonts w:cstheme="minorHAnsi"/>
          <w:lang w:val="en-GB"/>
        </w:rPr>
        <w:t xml:space="preserve">education </w:t>
      </w:r>
      <w:r w:rsidR="002A560E" w:rsidRPr="00F10664">
        <w:rPr>
          <w:rFonts w:cstheme="minorHAnsi"/>
          <w:lang w:val="en-GB"/>
        </w:rPr>
        <w:t xml:space="preserve">in their chosen fields. The most prestigious, and at the same time  demanding high final external exams result, courses in Poland are considered the following: medical courses (all universities), technical courses (Warsaw University of Technology, </w:t>
      </w:r>
      <w:proofErr w:type="spellStart"/>
      <w:r w:rsidR="002A560E" w:rsidRPr="00F10664">
        <w:rPr>
          <w:rFonts w:cstheme="minorHAnsi"/>
          <w:lang w:val="en-GB"/>
        </w:rPr>
        <w:t>Wrocław</w:t>
      </w:r>
      <w:proofErr w:type="spellEnd"/>
      <w:r w:rsidR="002A560E" w:rsidRPr="00F10664">
        <w:rPr>
          <w:rFonts w:cstheme="minorHAnsi"/>
          <w:lang w:val="en-GB"/>
        </w:rPr>
        <w:t xml:space="preserve"> University of </w:t>
      </w:r>
      <w:r w:rsidR="00266854" w:rsidRPr="00F10664">
        <w:rPr>
          <w:rFonts w:cstheme="minorHAnsi"/>
          <w:lang w:val="en-GB"/>
        </w:rPr>
        <w:t xml:space="preserve">Science and </w:t>
      </w:r>
      <w:r w:rsidR="00767695">
        <w:rPr>
          <w:rFonts w:cstheme="minorHAnsi"/>
          <w:lang w:val="en-GB"/>
        </w:rPr>
        <w:t>Technology,</w:t>
      </w:r>
      <w:r w:rsidR="002A560E" w:rsidRPr="00F10664">
        <w:rPr>
          <w:rFonts w:cstheme="minorHAnsi"/>
          <w:lang w:val="en-GB"/>
        </w:rPr>
        <w:t xml:space="preserve"> </w:t>
      </w:r>
      <w:r w:rsidR="00266854" w:rsidRPr="00F10664">
        <w:rPr>
          <w:rFonts w:cstheme="minorHAnsi"/>
          <w:lang w:val="en-GB"/>
        </w:rPr>
        <w:t xml:space="preserve">AGH University of Science and Technology in Cracow), economic courses (Warsaw School of Economics, Cracow University of Economics). </w:t>
      </w:r>
    </w:p>
    <w:p w:rsidR="00266854" w:rsidRPr="00F10664" w:rsidRDefault="00266854" w:rsidP="00BB2B98">
      <w:pPr>
        <w:spacing w:after="0"/>
        <w:jc w:val="both"/>
        <w:rPr>
          <w:rFonts w:cstheme="minorHAnsi"/>
          <w:lang w:val="en-GB"/>
        </w:rPr>
      </w:pPr>
      <w:r w:rsidRPr="00F10664">
        <w:rPr>
          <w:rFonts w:cstheme="minorHAnsi"/>
          <w:lang w:val="en-GB"/>
        </w:rPr>
        <w:t>The following indicators are taken into consideration while evaluating these areas:</w:t>
      </w:r>
    </w:p>
    <w:p w:rsidR="00266854" w:rsidRPr="00326FA8" w:rsidRDefault="00266854" w:rsidP="00266854">
      <w:pPr>
        <w:pStyle w:val="PargrafodaLista"/>
        <w:numPr>
          <w:ilvl w:val="0"/>
          <w:numId w:val="11"/>
        </w:numPr>
        <w:jc w:val="both"/>
        <w:rPr>
          <w:rFonts w:asciiTheme="minorHAnsi" w:hAnsiTheme="minorHAnsi" w:cstheme="minorHAnsi"/>
          <w:sz w:val="22"/>
          <w:lang w:val="en-GB"/>
        </w:rPr>
      </w:pPr>
      <w:r w:rsidRPr="00326FA8">
        <w:rPr>
          <w:rFonts w:asciiTheme="minorHAnsi" w:hAnsiTheme="minorHAnsi" w:cstheme="minorHAnsi"/>
          <w:sz w:val="22"/>
          <w:lang w:val="en-GB"/>
        </w:rPr>
        <w:t>the percentage of graduates continuing university education;</w:t>
      </w:r>
    </w:p>
    <w:p w:rsidR="00266854" w:rsidRPr="00326FA8" w:rsidRDefault="00266854" w:rsidP="00266854">
      <w:pPr>
        <w:pStyle w:val="PargrafodaLista"/>
        <w:numPr>
          <w:ilvl w:val="0"/>
          <w:numId w:val="11"/>
        </w:numPr>
        <w:jc w:val="both"/>
        <w:rPr>
          <w:rFonts w:asciiTheme="minorHAnsi" w:hAnsiTheme="minorHAnsi" w:cstheme="minorHAnsi"/>
          <w:sz w:val="22"/>
          <w:lang w:val="en-GB"/>
        </w:rPr>
      </w:pPr>
      <w:r w:rsidRPr="00326FA8">
        <w:rPr>
          <w:rFonts w:asciiTheme="minorHAnsi" w:hAnsiTheme="minorHAnsi" w:cstheme="minorHAnsi"/>
          <w:sz w:val="22"/>
          <w:lang w:val="en-GB"/>
        </w:rPr>
        <w:t>the percentage/number of graduates studying at prestigious universities;</w:t>
      </w:r>
    </w:p>
    <w:p w:rsidR="00266854" w:rsidRPr="00326FA8" w:rsidRDefault="00266854" w:rsidP="00266854">
      <w:pPr>
        <w:pStyle w:val="PargrafodaLista"/>
        <w:numPr>
          <w:ilvl w:val="0"/>
          <w:numId w:val="11"/>
        </w:numPr>
        <w:jc w:val="both"/>
        <w:rPr>
          <w:rFonts w:asciiTheme="minorHAnsi" w:hAnsiTheme="minorHAnsi" w:cstheme="minorHAnsi"/>
          <w:sz w:val="22"/>
          <w:lang w:val="en-GB"/>
        </w:rPr>
      </w:pPr>
      <w:r w:rsidRPr="00326FA8">
        <w:rPr>
          <w:rFonts w:asciiTheme="minorHAnsi" w:hAnsiTheme="minorHAnsi" w:cstheme="minorHAnsi"/>
          <w:sz w:val="22"/>
          <w:lang w:val="en-GB"/>
        </w:rPr>
        <w:t>careers of our school’s graduates.</w:t>
      </w:r>
    </w:p>
    <w:p w:rsidR="00266854" w:rsidRPr="00F10664" w:rsidRDefault="00266854" w:rsidP="00266854">
      <w:pPr>
        <w:jc w:val="both"/>
        <w:rPr>
          <w:rFonts w:cstheme="minorHAnsi"/>
          <w:lang w:val="en-GB"/>
        </w:rPr>
      </w:pPr>
      <w:r w:rsidRPr="00F10664">
        <w:rPr>
          <w:rFonts w:cstheme="minorHAnsi"/>
          <w:lang w:val="en-GB"/>
        </w:rPr>
        <w:t xml:space="preserve">The above information allows for the school’s work practical verification and introduction of activities helping students with achieving </w:t>
      </w:r>
      <w:r w:rsidR="00F10664" w:rsidRPr="00F10664">
        <w:rPr>
          <w:rFonts w:cstheme="minorHAnsi"/>
          <w:lang w:val="en-GB"/>
        </w:rPr>
        <w:t xml:space="preserve">their own </w:t>
      </w:r>
      <w:r w:rsidRPr="00F10664">
        <w:rPr>
          <w:rFonts w:cstheme="minorHAnsi"/>
          <w:lang w:val="en-GB"/>
        </w:rPr>
        <w:t>long-term goals</w:t>
      </w:r>
      <w:r w:rsidR="00F10664" w:rsidRPr="00F10664">
        <w:rPr>
          <w:rFonts w:cstheme="minorHAnsi"/>
          <w:lang w:val="en-GB"/>
        </w:rPr>
        <w:t>.</w:t>
      </w:r>
    </w:p>
    <w:sectPr w:rsidR="00266854" w:rsidRPr="00F10664" w:rsidSect="00F63D16">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1D8" w:rsidRDefault="000811D8" w:rsidP="00326FA8">
      <w:pPr>
        <w:spacing w:after="0" w:line="240" w:lineRule="auto"/>
      </w:pPr>
      <w:r>
        <w:separator/>
      </w:r>
    </w:p>
  </w:endnote>
  <w:endnote w:type="continuationSeparator" w:id="0">
    <w:p w:rsidR="000811D8" w:rsidRDefault="000811D8" w:rsidP="00326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1D8" w:rsidRDefault="000811D8" w:rsidP="00326FA8">
      <w:pPr>
        <w:spacing w:after="0" w:line="240" w:lineRule="auto"/>
      </w:pPr>
      <w:r>
        <w:separator/>
      </w:r>
    </w:p>
  </w:footnote>
  <w:footnote w:type="continuationSeparator" w:id="0">
    <w:p w:rsidR="000811D8" w:rsidRDefault="000811D8" w:rsidP="00326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elha"/>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36"/>
      <w:gridCol w:w="1152"/>
    </w:tblGrid>
    <w:tr w:rsidR="00326FA8" w:rsidTr="00692350">
      <w:tc>
        <w:tcPr>
          <w:tcW w:w="0" w:type="auto"/>
          <w:tcBorders>
            <w:right w:val="single" w:sz="4" w:space="0" w:color="auto"/>
          </w:tcBorders>
        </w:tcPr>
        <w:p w:rsidR="00326FA8" w:rsidRPr="00692350" w:rsidRDefault="00692350">
          <w:pPr>
            <w:pStyle w:val="Cabealho"/>
            <w:jc w:val="right"/>
            <w:rPr>
              <w:lang w:val="en-GB"/>
            </w:rPr>
          </w:pPr>
          <w:r w:rsidRPr="00692350">
            <w:rPr>
              <w:noProof/>
              <w:lang w:val="pt-PT" w:eastAsia="pt-PT"/>
            </w:rPr>
            <w:drawing>
              <wp:anchor distT="0" distB="0" distL="114300" distR="114300" simplePos="0" relativeHeight="251658240" behindDoc="0" locked="0" layoutInCell="1" allowOverlap="1">
                <wp:simplePos x="0" y="0"/>
                <wp:positionH relativeFrom="column">
                  <wp:posOffset>688677</wp:posOffset>
                </wp:positionH>
                <wp:positionV relativeFrom="paragraph">
                  <wp:posOffset>-144780</wp:posOffset>
                </wp:positionV>
                <wp:extent cx="833045" cy="615577"/>
                <wp:effectExtent l="19050" t="0" r="5155" b="0"/>
                <wp:wrapNone/>
                <wp:docPr id="20" name="Obraz 19"/>
                <wp:cNvGraphicFramePr/>
                <a:graphic xmlns:a="http://schemas.openxmlformats.org/drawingml/2006/main">
                  <a:graphicData uri="http://schemas.openxmlformats.org/drawingml/2006/picture">
                    <pic:pic xmlns:pic="http://schemas.openxmlformats.org/drawingml/2006/picture">
                      <pic:nvPicPr>
                        <pic:cNvPr id="24" name="ContosoLogo.jpg"/>
                        <pic:cNvPicPr>
                          <a:picLocks noChangeAspect="1"/>
                        </pic:cNvPicPr>
                      </pic:nvPicPr>
                      <pic:blipFill>
                        <a:blip r:embed="rId1" cstate="print"/>
                        <a:stretch>
                          <a:fillRect/>
                        </a:stretch>
                      </pic:blipFill>
                      <pic:spPr>
                        <a:xfrm>
                          <a:off x="0" y="0"/>
                          <a:ext cx="833045" cy="615577"/>
                        </a:xfrm>
                        <a:prstGeom prst="rect">
                          <a:avLst/>
                        </a:prstGeom>
                        <a:noFill/>
                        <a:ln>
                          <a:noFill/>
                        </a:ln>
                      </pic:spPr>
                    </pic:pic>
                  </a:graphicData>
                </a:graphic>
              </wp:anchor>
            </w:drawing>
          </w:r>
          <w:r w:rsidRPr="00692350">
            <w:t xml:space="preserve"> </w:t>
          </w:r>
          <w:sdt>
            <w:sdtPr>
              <w:alias w:val="Firma"/>
              <w:id w:val="78735422"/>
              <w:placeholder>
                <w:docPart w:val="3FAE2C01F414465A8DA7184BADF9F935"/>
              </w:placeholder>
              <w:dataBinding w:prefixMappings="xmlns:ns0='http://schemas.openxmlformats.org/officeDocument/2006/extended-properties'" w:xpath="/ns0:Properties[1]/ns0:Company[1]" w:storeItemID="{6668398D-A668-4E3E-A5EB-62B293D839F1}"/>
              <w:text/>
            </w:sdtPr>
            <w:sdtEndPr/>
            <w:sdtContent>
              <w:r w:rsidRPr="00692350">
                <w:t>I Społeczne Liceum Ogólnokształcące im. Unii Europejskiej</w:t>
              </w:r>
            </w:sdtContent>
          </w:sdt>
        </w:p>
        <w:sdt>
          <w:sdtPr>
            <w:rPr>
              <w:i/>
              <w:lang w:val="en-GB"/>
            </w:rPr>
            <w:alias w:val="Tytuł"/>
            <w:id w:val="78735415"/>
            <w:placeholder>
              <w:docPart w:val="FD49D94DD1AD45F582BD18B1E3FD442E"/>
            </w:placeholder>
            <w:dataBinding w:prefixMappings="xmlns:ns0='http://schemas.openxmlformats.org/package/2006/metadata/core-properties' xmlns:ns1='http://purl.org/dc/elements/1.1/'" w:xpath="/ns0:coreProperties[1]/ns1:title[1]" w:storeItemID="{6C3C8BC8-F283-45AE-878A-BAB7291924A1}"/>
            <w:text/>
          </w:sdtPr>
          <w:sdtEndPr/>
          <w:sdtContent>
            <w:p w:rsidR="00326FA8" w:rsidRDefault="00692350">
              <w:pPr>
                <w:pStyle w:val="Cabealho"/>
                <w:jc w:val="right"/>
                <w:rPr>
                  <w:i/>
                  <w:lang w:val="en-GB"/>
                </w:rPr>
              </w:pPr>
              <w:r w:rsidRPr="00692350">
                <w:rPr>
                  <w:i/>
                  <w:lang w:val="en-GB"/>
                </w:rPr>
                <w:t>Examples of indicators used for internal evaluation</w:t>
              </w:r>
            </w:p>
          </w:sdtContent>
        </w:sdt>
        <w:p w:rsidR="00692350" w:rsidRPr="00692350" w:rsidRDefault="00692350">
          <w:pPr>
            <w:pStyle w:val="Cabealho"/>
            <w:jc w:val="right"/>
            <w:rPr>
              <w:b/>
              <w:bCs/>
              <w:lang w:val="en-GB"/>
            </w:rPr>
          </w:pPr>
        </w:p>
      </w:tc>
      <w:tc>
        <w:tcPr>
          <w:tcW w:w="1152" w:type="dxa"/>
          <w:tcBorders>
            <w:left w:val="single" w:sz="4" w:space="0" w:color="auto"/>
          </w:tcBorders>
        </w:tcPr>
        <w:p w:rsidR="00326FA8" w:rsidRDefault="000811D8">
          <w:pPr>
            <w:pStyle w:val="Cabealho"/>
            <w:rPr>
              <w:b/>
            </w:rPr>
          </w:pPr>
          <w:r>
            <w:fldChar w:fldCharType="begin"/>
          </w:r>
          <w:r>
            <w:instrText xml:space="preserve"> PAGE   \* MERGEFORMAT </w:instrText>
          </w:r>
          <w:r>
            <w:fldChar w:fldCharType="separate"/>
          </w:r>
          <w:r w:rsidR="00230CF1">
            <w:rPr>
              <w:noProof/>
            </w:rPr>
            <w:t>1</w:t>
          </w:r>
          <w:r>
            <w:rPr>
              <w:noProof/>
            </w:rPr>
            <w:fldChar w:fldCharType="end"/>
          </w:r>
        </w:p>
      </w:tc>
    </w:tr>
  </w:tbl>
  <w:p w:rsidR="00326FA8" w:rsidRPr="00692350" w:rsidRDefault="00326FA8">
    <w:pPr>
      <w:pStyle w:val="Cabealho"/>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51C30"/>
    <w:multiLevelType w:val="hybridMultilevel"/>
    <w:tmpl w:val="3C141E46"/>
    <w:lvl w:ilvl="0" w:tplc="E3E8DB66">
      <w:start w:val="8"/>
      <w:numFmt w:val="decimal"/>
      <w:lvlText w:val="%1."/>
      <w:lvlJc w:val="left"/>
      <w:pPr>
        <w:tabs>
          <w:tab w:val="num" w:pos="720"/>
        </w:tabs>
        <w:ind w:left="720" w:hanging="360"/>
      </w:pPr>
    </w:lvl>
    <w:lvl w:ilvl="1" w:tplc="816C7350" w:tentative="1">
      <w:start w:val="1"/>
      <w:numFmt w:val="decimal"/>
      <w:lvlText w:val="%2."/>
      <w:lvlJc w:val="left"/>
      <w:pPr>
        <w:tabs>
          <w:tab w:val="num" w:pos="1440"/>
        </w:tabs>
        <w:ind w:left="1440" w:hanging="360"/>
      </w:pPr>
    </w:lvl>
    <w:lvl w:ilvl="2" w:tplc="2E105FC6" w:tentative="1">
      <w:start w:val="1"/>
      <w:numFmt w:val="decimal"/>
      <w:lvlText w:val="%3."/>
      <w:lvlJc w:val="left"/>
      <w:pPr>
        <w:tabs>
          <w:tab w:val="num" w:pos="2160"/>
        </w:tabs>
        <w:ind w:left="2160" w:hanging="360"/>
      </w:pPr>
    </w:lvl>
    <w:lvl w:ilvl="3" w:tplc="BC6AD640" w:tentative="1">
      <w:start w:val="1"/>
      <w:numFmt w:val="decimal"/>
      <w:lvlText w:val="%4."/>
      <w:lvlJc w:val="left"/>
      <w:pPr>
        <w:tabs>
          <w:tab w:val="num" w:pos="2880"/>
        </w:tabs>
        <w:ind w:left="2880" w:hanging="360"/>
      </w:pPr>
    </w:lvl>
    <w:lvl w:ilvl="4" w:tplc="E564EA66" w:tentative="1">
      <w:start w:val="1"/>
      <w:numFmt w:val="decimal"/>
      <w:lvlText w:val="%5."/>
      <w:lvlJc w:val="left"/>
      <w:pPr>
        <w:tabs>
          <w:tab w:val="num" w:pos="3600"/>
        </w:tabs>
        <w:ind w:left="3600" w:hanging="360"/>
      </w:pPr>
    </w:lvl>
    <w:lvl w:ilvl="5" w:tplc="FC5E4EE0" w:tentative="1">
      <w:start w:val="1"/>
      <w:numFmt w:val="decimal"/>
      <w:lvlText w:val="%6."/>
      <w:lvlJc w:val="left"/>
      <w:pPr>
        <w:tabs>
          <w:tab w:val="num" w:pos="4320"/>
        </w:tabs>
        <w:ind w:left="4320" w:hanging="360"/>
      </w:pPr>
    </w:lvl>
    <w:lvl w:ilvl="6" w:tplc="58BC9540" w:tentative="1">
      <w:start w:val="1"/>
      <w:numFmt w:val="decimal"/>
      <w:lvlText w:val="%7."/>
      <w:lvlJc w:val="left"/>
      <w:pPr>
        <w:tabs>
          <w:tab w:val="num" w:pos="5040"/>
        </w:tabs>
        <w:ind w:left="5040" w:hanging="360"/>
      </w:pPr>
    </w:lvl>
    <w:lvl w:ilvl="7" w:tplc="43D82FFE" w:tentative="1">
      <w:start w:val="1"/>
      <w:numFmt w:val="decimal"/>
      <w:lvlText w:val="%8."/>
      <w:lvlJc w:val="left"/>
      <w:pPr>
        <w:tabs>
          <w:tab w:val="num" w:pos="5760"/>
        </w:tabs>
        <w:ind w:left="5760" w:hanging="360"/>
      </w:pPr>
    </w:lvl>
    <w:lvl w:ilvl="8" w:tplc="9370ABF4" w:tentative="1">
      <w:start w:val="1"/>
      <w:numFmt w:val="decimal"/>
      <w:lvlText w:val="%9."/>
      <w:lvlJc w:val="left"/>
      <w:pPr>
        <w:tabs>
          <w:tab w:val="num" w:pos="6480"/>
        </w:tabs>
        <w:ind w:left="6480" w:hanging="360"/>
      </w:pPr>
    </w:lvl>
  </w:abstractNum>
  <w:abstractNum w:abstractNumId="1" w15:restartNumberingAfterBreak="0">
    <w:nsid w:val="24BE42CE"/>
    <w:multiLevelType w:val="multilevel"/>
    <w:tmpl w:val="2500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B5B6E"/>
    <w:multiLevelType w:val="hybridMultilevel"/>
    <w:tmpl w:val="D564D94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094032"/>
    <w:multiLevelType w:val="hybridMultilevel"/>
    <w:tmpl w:val="49DCE3C0"/>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0A23C4F"/>
    <w:multiLevelType w:val="hybridMultilevel"/>
    <w:tmpl w:val="C04253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6DA56C3"/>
    <w:multiLevelType w:val="hybridMultilevel"/>
    <w:tmpl w:val="9D8EEE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8E27B4"/>
    <w:multiLevelType w:val="hybridMultilevel"/>
    <w:tmpl w:val="83C46D3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02213B"/>
    <w:multiLevelType w:val="hybridMultilevel"/>
    <w:tmpl w:val="2F66CEDA"/>
    <w:lvl w:ilvl="0" w:tplc="0410401E">
      <w:start w:val="1"/>
      <w:numFmt w:val="decimal"/>
      <w:lvlText w:val="%1."/>
      <w:lvlJc w:val="left"/>
      <w:pPr>
        <w:tabs>
          <w:tab w:val="num" w:pos="720"/>
        </w:tabs>
        <w:ind w:left="720" w:hanging="360"/>
      </w:pPr>
    </w:lvl>
    <w:lvl w:ilvl="1" w:tplc="1D280F98" w:tentative="1">
      <w:start w:val="1"/>
      <w:numFmt w:val="decimal"/>
      <w:lvlText w:val="%2."/>
      <w:lvlJc w:val="left"/>
      <w:pPr>
        <w:tabs>
          <w:tab w:val="num" w:pos="1440"/>
        </w:tabs>
        <w:ind w:left="1440" w:hanging="360"/>
      </w:pPr>
    </w:lvl>
    <w:lvl w:ilvl="2" w:tplc="9FBA38EA" w:tentative="1">
      <w:start w:val="1"/>
      <w:numFmt w:val="decimal"/>
      <w:lvlText w:val="%3."/>
      <w:lvlJc w:val="left"/>
      <w:pPr>
        <w:tabs>
          <w:tab w:val="num" w:pos="2160"/>
        </w:tabs>
        <w:ind w:left="2160" w:hanging="360"/>
      </w:pPr>
    </w:lvl>
    <w:lvl w:ilvl="3" w:tplc="BA96A8E2" w:tentative="1">
      <w:start w:val="1"/>
      <w:numFmt w:val="decimal"/>
      <w:lvlText w:val="%4."/>
      <w:lvlJc w:val="left"/>
      <w:pPr>
        <w:tabs>
          <w:tab w:val="num" w:pos="2880"/>
        </w:tabs>
        <w:ind w:left="2880" w:hanging="360"/>
      </w:pPr>
    </w:lvl>
    <w:lvl w:ilvl="4" w:tplc="67DCEBD0" w:tentative="1">
      <w:start w:val="1"/>
      <w:numFmt w:val="decimal"/>
      <w:lvlText w:val="%5."/>
      <w:lvlJc w:val="left"/>
      <w:pPr>
        <w:tabs>
          <w:tab w:val="num" w:pos="3600"/>
        </w:tabs>
        <w:ind w:left="3600" w:hanging="360"/>
      </w:pPr>
    </w:lvl>
    <w:lvl w:ilvl="5" w:tplc="0A7236D4" w:tentative="1">
      <w:start w:val="1"/>
      <w:numFmt w:val="decimal"/>
      <w:lvlText w:val="%6."/>
      <w:lvlJc w:val="left"/>
      <w:pPr>
        <w:tabs>
          <w:tab w:val="num" w:pos="4320"/>
        </w:tabs>
        <w:ind w:left="4320" w:hanging="360"/>
      </w:pPr>
    </w:lvl>
    <w:lvl w:ilvl="6" w:tplc="F26A919A" w:tentative="1">
      <w:start w:val="1"/>
      <w:numFmt w:val="decimal"/>
      <w:lvlText w:val="%7."/>
      <w:lvlJc w:val="left"/>
      <w:pPr>
        <w:tabs>
          <w:tab w:val="num" w:pos="5040"/>
        </w:tabs>
        <w:ind w:left="5040" w:hanging="360"/>
      </w:pPr>
    </w:lvl>
    <w:lvl w:ilvl="7" w:tplc="3BAEFF6A" w:tentative="1">
      <w:start w:val="1"/>
      <w:numFmt w:val="decimal"/>
      <w:lvlText w:val="%8."/>
      <w:lvlJc w:val="left"/>
      <w:pPr>
        <w:tabs>
          <w:tab w:val="num" w:pos="5760"/>
        </w:tabs>
        <w:ind w:left="5760" w:hanging="360"/>
      </w:pPr>
    </w:lvl>
    <w:lvl w:ilvl="8" w:tplc="2696BBCE" w:tentative="1">
      <w:start w:val="1"/>
      <w:numFmt w:val="decimal"/>
      <w:lvlText w:val="%9."/>
      <w:lvlJc w:val="left"/>
      <w:pPr>
        <w:tabs>
          <w:tab w:val="num" w:pos="6480"/>
        </w:tabs>
        <w:ind w:left="6480" w:hanging="360"/>
      </w:pPr>
    </w:lvl>
  </w:abstractNum>
  <w:abstractNum w:abstractNumId="8" w15:restartNumberingAfterBreak="0">
    <w:nsid w:val="56EA232D"/>
    <w:multiLevelType w:val="hybridMultilevel"/>
    <w:tmpl w:val="16D40460"/>
    <w:lvl w:ilvl="0" w:tplc="5BB6E094">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2D5258A"/>
    <w:multiLevelType w:val="hybridMultilevel"/>
    <w:tmpl w:val="94B453A4"/>
    <w:lvl w:ilvl="0" w:tplc="309ADF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32238FE"/>
    <w:multiLevelType w:val="hybridMultilevel"/>
    <w:tmpl w:val="69FA0B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D9D3D90"/>
    <w:multiLevelType w:val="hybridMultilevel"/>
    <w:tmpl w:val="EA52CF10"/>
    <w:lvl w:ilvl="0" w:tplc="309ADF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E154325"/>
    <w:multiLevelType w:val="hybridMultilevel"/>
    <w:tmpl w:val="614AC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4"/>
  </w:num>
  <w:num w:numId="5">
    <w:abstractNumId w:val="5"/>
  </w:num>
  <w:num w:numId="6">
    <w:abstractNumId w:val="6"/>
  </w:num>
  <w:num w:numId="7">
    <w:abstractNumId w:val="10"/>
  </w:num>
  <w:num w:numId="8">
    <w:abstractNumId w:val="11"/>
  </w:num>
  <w:num w:numId="9">
    <w:abstractNumId w:val="9"/>
  </w:num>
  <w:num w:numId="10">
    <w:abstractNumId w:val="2"/>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935"/>
    <w:rsid w:val="0002404B"/>
    <w:rsid w:val="00040DAE"/>
    <w:rsid w:val="00045ACE"/>
    <w:rsid w:val="00075B05"/>
    <w:rsid w:val="000811D8"/>
    <w:rsid w:val="000F0219"/>
    <w:rsid w:val="00113935"/>
    <w:rsid w:val="00126AB3"/>
    <w:rsid w:val="0013586F"/>
    <w:rsid w:val="00137DDC"/>
    <w:rsid w:val="00146165"/>
    <w:rsid w:val="001538EE"/>
    <w:rsid w:val="001579E8"/>
    <w:rsid w:val="00167230"/>
    <w:rsid w:val="001954C5"/>
    <w:rsid w:val="001B1A76"/>
    <w:rsid w:val="001C5143"/>
    <w:rsid w:val="001C52B0"/>
    <w:rsid w:val="001C667F"/>
    <w:rsid w:val="001D76DC"/>
    <w:rsid w:val="001E4593"/>
    <w:rsid w:val="00230CF1"/>
    <w:rsid w:val="00266854"/>
    <w:rsid w:val="00281FE7"/>
    <w:rsid w:val="002A1B59"/>
    <w:rsid w:val="002A560E"/>
    <w:rsid w:val="002C737B"/>
    <w:rsid w:val="002D3EB6"/>
    <w:rsid w:val="002E7115"/>
    <w:rsid w:val="002F3AB9"/>
    <w:rsid w:val="00300E5F"/>
    <w:rsid w:val="00326FA8"/>
    <w:rsid w:val="00381708"/>
    <w:rsid w:val="00394D59"/>
    <w:rsid w:val="0039712E"/>
    <w:rsid w:val="003B3741"/>
    <w:rsid w:val="00465048"/>
    <w:rsid w:val="00484C66"/>
    <w:rsid w:val="004943A8"/>
    <w:rsid w:val="004B1389"/>
    <w:rsid w:val="004C38E8"/>
    <w:rsid w:val="00506D5F"/>
    <w:rsid w:val="0056417A"/>
    <w:rsid w:val="00585D4D"/>
    <w:rsid w:val="005A447A"/>
    <w:rsid w:val="00634D36"/>
    <w:rsid w:val="00692350"/>
    <w:rsid w:val="00696CB2"/>
    <w:rsid w:val="006C2EAA"/>
    <w:rsid w:val="006E6AFA"/>
    <w:rsid w:val="007073F5"/>
    <w:rsid w:val="00723330"/>
    <w:rsid w:val="00767695"/>
    <w:rsid w:val="00783152"/>
    <w:rsid w:val="007E6203"/>
    <w:rsid w:val="008D2579"/>
    <w:rsid w:val="00951FF5"/>
    <w:rsid w:val="009661ED"/>
    <w:rsid w:val="009729A9"/>
    <w:rsid w:val="00980DE8"/>
    <w:rsid w:val="00985196"/>
    <w:rsid w:val="009851F9"/>
    <w:rsid w:val="009A0AA6"/>
    <w:rsid w:val="009B1062"/>
    <w:rsid w:val="009D78E0"/>
    <w:rsid w:val="009E76FB"/>
    <w:rsid w:val="00A343A7"/>
    <w:rsid w:val="00A3623D"/>
    <w:rsid w:val="00AA0FFC"/>
    <w:rsid w:val="00AE7656"/>
    <w:rsid w:val="00BB2B98"/>
    <w:rsid w:val="00BB2ECF"/>
    <w:rsid w:val="00BB4A97"/>
    <w:rsid w:val="00BE47F1"/>
    <w:rsid w:val="00BE7613"/>
    <w:rsid w:val="00BF3A72"/>
    <w:rsid w:val="00C07A86"/>
    <w:rsid w:val="00C07CBD"/>
    <w:rsid w:val="00C30077"/>
    <w:rsid w:val="00C623AC"/>
    <w:rsid w:val="00C73C2E"/>
    <w:rsid w:val="00C7747A"/>
    <w:rsid w:val="00CC275F"/>
    <w:rsid w:val="00D0413E"/>
    <w:rsid w:val="00D067D8"/>
    <w:rsid w:val="00E01F84"/>
    <w:rsid w:val="00E026D5"/>
    <w:rsid w:val="00E12802"/>
    <w:rsid w:val="00E7108C"/>
    <w:rsid w:val="00E73DE5"/>
    <w:rsid w:val="00E813F1"/>
    <w:rsid w:val="00EA232A"/>
    <w:rsid w:val="00ED3D9B"/>
    <w:rsid w:val="00F10664"/>
    <w:rsid w:val="00F254F6"/>
    <w:rsid w:val="00F31404"/>
    <w:rsid w:val="00F63D16"/>
    <w:rsid w:val="00F74887"/>
    <w:rsid w:val="00F9097B"/>
    <w:rsid w:val="00F96890"/>
    <w:rsid w:val="00FB1D26"/>
    <w:rsid w:val="00FE2F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3F7A9E-8E6B-4F59-81F6-3B028071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63D16"/>
  </w:style>
  <w:style w:type="paragraph" w:styleId="Ttulo1">
    <w:name w:val="heading 1"/>
    <w:basedOn w:val="Normal"/>
    <w:next w:val="Normal"/>
    <w:link w:val="Ttulo1Carter"/>
    <w:uiPriority w:val="9"/>
    <w:qFormat/>
    <w:rsid w:val="001B1A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ter"/>
    <w:uiPriority w:val="9"/>
    <w:unhideWhenUsed/>
    <w:qFormat/>
    <w:rsid w:val="001B1A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ter"/>
    <w:uiPriority w:val="9"/>
    <w:unhideWhenUsed/>
    <w:qFormat/>
    <w:rsid w:val="001B1A76"/>
    <w:pPr>
      <w:keepNext/>
      <w:keepLines/>
      <w:spacing w:before="200" w:after="0"/>
      <w:outlineLvl w:val="2"/>
    </w:pPr>
    <w:rPr>
      <w:rFonts w:asciiTheme="majorHAnsi" w:eastAsiaTheme="majorEastAsia" w:hAnsiTheme="majorHAnsi" w:cstheme="majorBidi"/>
      <w:b/>
      <w:bCs/>
      <w:color w:val="4F81BD" w:themeColor="accent1"/>
    </w:rPr>
  </w:style>
  <w:style w:type="paragraph" w:styleId="Cabealho4">
    <w:name w:val="heading 4"/>
    <w:basedOn w:val="Normal"/>
    <w:next w:val="Normal"/>
    <w:link w:val="Cabealho4Carter"/>
    <w:uiPriority w:val="9"/>
    <w:unhideWhenUsed/>
    <w:qFormat/>
    <w:rsid w:val="001B1A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045ACE"/>
    <w:rPr>
      <w:color w:val="0000FF"/>
      <w:u w:val="single"/>
    </w:rPr>
  </w:style>
  <w:style w:type="character" w:styleId="Refdecomentrio">
    <w:name w:val="annotation reference"/>
    <w:basedOn w:val="Tipodeletrapredefinidodopargrafo"/>
    <w:uiPriority w:val="99"/>
    <w:semiHidden/>
    <w:unhideWhenUsed/>
    <w:rsid w:val="00075B05"/>
    <w:rPr>
      <w:sz w:val="16"/>
      <w:szCs w:val="16"/>
    </w:rPr>
  </w:style>
  <w:style w:type="paragraph" w:styleId="Textodecomentrio">
    <w:name w:val="annotation text"/>
    <w:basedOn w:val="Normal"/>
    <w:link w:val="TextodecomentrioCarter"/>
    <w:uiPriority w:val="99"/>
    <w:semiHidden/>
    <w:unhideWhenUsed/>
    <w:rsid w:val="00075B05"/>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075B05"/>
    <w:rPr>
      <w:sz w:val="20"/>
      <w:szCs w:val="20"/>
    </w:rPr>
  </w:style>
  <w:style w:type="paragraph" w:styleId="Assuntodecomentrio">
    <w:name w:val="annotation subject"/>
    <w:basedOn w:val="Textodecomentrio"/>
    <w:next w:val="Textodecomentrio"/>
    <w:link w:val="AssuntodecomentrioCarter"/>
    <w:uiPriority w:val="99"/>
    <w:semiHidden/>
    <w:unhideWhenUsed/>
    <w:rsid w:val="00075B05"/>
    <w:rPr>
      <w:b/>
      <w:bCs/>
    </w:rPr>
  </w:style>
  <w:style w:type="character" w:customStyle="1" w:styleId="AssuntodecomentrioCarter">
    <w:name w:val="Assunto de comentário Caráter"/>
    <w:basedOn w:val="TextodecomentrioCarter"/>
    <w:link w:val="Assuntodecomentrio"/>
    <w:uiPriority w:val="99"/>
    <w:semiHidden/>
    <w:rsid w:val="00075B05"/>
    <w:rPr>
      <w:b/>
      <w:bCs/>
      <w:sz w:val="20"/>
      <w:szCs w:val="20"/>
    </w:rPr>
  </w:style>
  <w:style w:type="paragraph" w:styleId="Textodebalo">
    <w:name w:val="Balloon Text"/>
    <w:basedOn w:val="Normal"/>
    <w:link w:val="TextodebaloCarter"/>
    <w:uiPriority w:val="99"/>
    <w:semiHidden/>
    <w:unhideWhenUsed/>
    <w:rsid w:val="00075B05"/>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075B05"/>
    <w:rPr>
      <w:rFonts w:ascii="Tahoma" w:hAnsi="Tahoma" w:cs="Tahoma"/>
      <w:sz w:val="16"/>
      <w:szCs w:val="16"/>
    </w:rPr>
  </w:style>
  <w:style w:type="paragraph" w:styleId="PargrafodaLista">
    <w:name w:val="List Paragraph"/>
    <w:basedOn w:val="Normal"/>
    <w:uiPriority w:val="34"/>
    <w:qFormat/>
    <w:rsid w:val="00075B05"/>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Cabealho2Carter">
    <w:name w:val="Cabeçalho 2 Caráter"/>
    <w:basedOn w:val="Tipodeletrapredefinidodopargrafo"/>
    <w:link w:val="Cabealho2"/>
    <w:uiPriority w:val="9"/>
    <w:rsid w:val="001B1A76"/>
    <w:rPr>
      <w:rFonts w:asciiTheme="majorHAnsi" w:eastAsiaTheme="majorEastAsia" w:hAnsiTheme="majorHAnsi" w:cstheme="majorBidi"/>
      <w:b/>
      <w:bCs/>
      <w:color w:val="4F81BD" w:themeColor="accent1"/>
      <w:sz w:val="26"/>
      <w:szCs w:val="26"/>
    </w:rPr>
  </w:style>
  <w:style w:type="character" w:customStyle="1" w:styleId="Ttulo1Carter">
    <w:name w:val="Título 1 Caráter"/>
    <w:basedOn w:val="Tipodeletrapredefinidodopargrafo"/>
    <w:link w:val="Ttulo1"/>
    <w:uiPriority w:val="9"/>
    <w:rsid w:val="001B1A76"/>
    <w:rPr>
      <w:rFonts w:asciiTheme="majorHAnsi" w:eastAsiaTheme="majorEastAsia" w:hAnsiTheme="majorHAnsi" w:cstheme="majorBidi"/>
      <w:b/>
      <w:bCs/>
      <w:color w:val="365F91" w:themeColor="accent1" w:themeShade="BF"/>
      <w:sz w:val="28"/>
      <w:szCs w:val="28"/>
    </w:rPr>
  </w:style>
  <w:style w:type="character" w:customStyle="1" w:styleId="Cabealho3Carter">
    <w:name w:val="Cabeçalho 3 Caráter"/>
    <w:basedOn w:val="Tipodeletrapredefinidodopargrafo"/>
    <w:link w:val="Cabealho3"/>
    <w:uiPriority w:val="9"/>
    <w:rsid w:val="001B1A76"/>
    <w:rPr>
      <w:rFonts w:asciiTheme="majorHAnsi" w:eastAsiaTheme="majorEastAsia" w:hAnsiTheme="majorHAnsi" w:cstheme="majorBidi"/>
      <w:b/>
      <w:bCs/>
      <w:color w:val="4F81BD" w:themeColor="accent1"/>
    </w:rPr>
  </w:style>
  <w:style w:type="character" w:customStyle="1" w:styleId="Cabealho4Carter">
    <w:name w:val="Cabeçalho 4 Caráter"/>
    <w:basedOn w:val="Tipodeletrapredefinidodopargrafo"/>
    <w:link w:val="Cabealho4"/>
    <w:uiPriority w:val="9"/>
    <w:rsid w:val="001B1A76"/>
    <w:rPr>
      <w:rFonts w:asciiTheme="majorHAnsi" w:eastAsiaTheme="majorEastAsia" w:hAnsiTheme="majorHAnsi" w:cstheme="majorBidi"/>
      <w:b/>
      <w:bCs/>
      <w:i/>
      <w:iCs/>
      <w:color w:val="4F81BD" w:themeColor="accent1"/>
    </w:rPr>
  </w:style>
  <w:style w:type="paragraph" w:styleId="Cabealho">
    <w:name w:val="header"/>
    <w:basedOn w:val="Normal"/>
    <w:link w:val="CabealhoCarter"/>
    <w:uiPriority w:val="99"/>
    <w:unhideWhenUsed/>
    <w:rsid w:val="00326FA8"/>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326FA8"/>
  </w:style>
  <w:style w:type="paragraph" w:styleId="Rodap">
    <w:name w:val="footer"/>
    <w:basedOn w:val="Normal"/>
    <w:link w:val="RodapCarter"/>
    <w:uiPriority w:val="99"/>
    <w:semiHidden/>
    <w:unhideWhenUsed/>
    <w:rsid w:val="00326FA8"/>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semiHidden/>
    <w:rsid w:val="00326FA8"/>
  </w:style>
  <w:style w:type="table" w:styleId="Tabelacomgrelha">
    <w:name w:val="Table Grid"/>
    <w:basedOn w:val="Tabelanormal"/>
    <w:uiPriority w:val="1"/>
    <w:rsid w:val="00326FA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43459">
      <w:bodyDiv w:val="1"/>
      <w:marLeft w:val="0"/>
      <w:marRight w:val="0"/>
      <w:marTop w:val="0"/>
      <w:marBottom w:val="0"/>
      <w:divBdr>
        <w:top w:val="none" w:sz="0" w:space="0" w:color="auto"/>
        <w:left w:val="none" w:sz="0" w:space="0" w:color="auto"/>
        <w:bottom w:val="none" w:sz="0" w:space="0" w:color="auto"/>
        <w:right w:val="none" w:sz="0" w:space="0" w:color="auto"/>
      </w:divBdr>
      <w:divsChild>
        <w:div w:id="2014599401">
          <w:marLeft w:val="0"/>
          <w:marRight w:val="0"/>
          <w:marTop w:val="0"/>
          <w:marBottom w:val="0"/>
          <w:divBdr>
            <w:top w:val="none" w:sz="0" w:space="0" w:color="auto"/>
            <w:left w:val="none" w:sz="0" w:space="0" w:color="auto"/>
            <w:bottom w:val="none" w:sz="0" w:space="0" w:color="auto"/>
            <w:right w:val="none" w:sz="0" w:space="0" w:color="auto"/>
          </w:divBdr>
        </w:div>
        <w:div w:id="1290405048">
          <w:blockQuote w:val="1"/>
          <w:marLeft w:val="66"/>
          <w:marRight w:val="720"/>
          <w:marTop w:val="100"/>
          <w:marBottom w:val="100"/>
          <w:divBdr>
            <w:top w:val="none" w:sz="0" w:space="0" w:color="auto"/>
            <w:left w:val="single" w:sz="8" w:space="4" w:color="FFA500"/>
            <w:bottom w:val="none" w:sz="0" w:space="0" w:color="auto"/>
            <w:right w:val="none" w:sz="0" w:space="0" w:color="auto"/>
          </w:divBdr>
          <w:divsChild>
            <w:div w:id="1446387876">
              <w:marLeft w:val="0"/>
              <w:marRight w:val="0"/>
              <w:marTop w:val="0"/>
              <w:marBottom w:val="0"/>
              <w:divBdr>
                <w:top w:val="none" w:sz="0" w:space="0" w:color="auto"/>
                <w:left w:val="none" w:sz="0" w:space="0" w:color="auto"/>
                <w:bottom w:val="none" w:sz="0" w:space="0" w:color="auto"/>
                <w:right w:val="none" w:sz="0" w:space="0" w:color="auto"/>
              </w:divBdr>
              <w:divsChild>
                <w:div w:id="68159430">
                  <w:marLeft w:val="0"/>
                  <w:marRight w:val="0"/>
                  <w:marTop w:val="0"/>
                  <w:marBottom w:val="0"/>
                  <w:divBdr>
                    <w:top w:val="none" w:sz="0" w:space="0" w:color="auto"/>
                    <w:left w:val="none" w:sz="0" w:space="0" w:color="auto"/>
                    <w:bottom w:val="none" w:sz="0" w:space="0" w:color="auto"/>
                    <w:right w:val="none" w:sz="0" w:space="0" w:color="auto"/>
                  </w:divBdr>
                </w:div>
                <w:div w:id="1304389776">
                  <w:marLeft w:val="0"/>
                  <w:marRight w:val="0"/>
                  <w:marTop w:val="0"/>
                  <w:marBottom w:val="0"/>
                  <w:divBdr>
                    <w:top w:val="none" w:sz="0" w:space="0" w:color="auto"/>
                    <w:left w:val="none" w:sz="0" w:space="0" w:color="auto"/>
                    <w:bottom w:val="none" w:sz="0" w:space="0" w:color="auto"/>
                    <w:right w:val="none" w:sz="0" w:space="0" w:color="auto"/>
                  </w:divBdr>
                </w:div>
                <w:div w:id="145779095">
                  <w:marLeft w:val="0"/>
                  <w:marRight w:val="0"/>
                  <w:marTop w:val="0"/>
                  <w:marBottom w:val="0"/>
                  <w:divBdr>
                    <w:top w:val="none" w:sz="0" w:space="0" w:color="auto"/>
                    <w:left w:val="none" w:sz="0" w:space="0" w:color="auto"/>
                    <w:bottom w:val="none" w:sz="0" w:space="0" w:color="auto"/>
                    <w:right w:val="none" w:sz="0" w:space="0" w:color="auto"/>
                  </w:divBdr>
                </w:div>
                <w:div w:id="1964652311">
                  <w:marLeft w:val="0"/>
                  <w:marRight w:val="0"/>
                  <w:marTop w:val="0"/>
                  <w:marBottom w:val="0"/>
                  <w:divBdr>
                    <w:top w:val="none" w:sz="0" w:space="0" w:color="auto"/>
                    <w:left w:val="none" w:sz="0" w:space="0" w:color="auto"/>
                    <w:bottom w:val="none" w:sz="0" w:space="0" w:color="auto"/>
                    <w:right w:val="none" w:sz="0" w:space="0" w:color="auto"/>
                  </w:divBdr>
                </w:div>
                <w:div w:id="2002654808">
                  <w:marLeft w:val="0"/>
                  <w:marRight w:val="0"/>
                  <w:marTop w:val="0"/>
                  <w:marBottom w:val="0"/>
                  <w:divBdr>
                    <w:top w:val="none" w:sz="0" w:space="0" w:color="auto"/>
                    <w:left w:val="none" w:sz="0" w:space="0" w:color="auto"/>
                    <w:bottom w:val="none" w:sz="0" w:space="0" w:color="auto"/>
                    <w:right w:val="none" w:sz="0" w:space="0" w:color="auto"/>
                  </w:divBdr>
                </w:div>
                <w:div w:id="1230383141">
                  <w:marLeft w:val="0"/>
                  <w:marRight w:val="0"/>
                  <w:marTop w:val="0"/>
                  <w:marBottom w:val="0"/>
                  <w:divBdr>
                    <w:top w:val="none" w:sz="0" w:space="0" w:color="auto"/>
                    <w:left w:val="none" w:sz="0" w:space="0" w:color="auto"/>
                    <w:bottom w:val="none" w:sz="0" w:space="0" w:color="auto"/>
                    <w:right w:val="none" w:sz="0" w:space="0" w:color="auto"/>
                  </w:divBdr>
                </w:div>
                <w:div w:id="876044572">
                  <w:marLeft w:val="0"/>
                  <w:marRight w:val="0"/>
                  <w:marTop w:val="0"/>
                  <w:marBottom w:val="0"/>
                  <w:divBdr>
                    <w:top w:val="none" w:sz="0" w:space="0" w:color="auto"/>
                    <w:left w:val="none" w:sz="0" w:space="0" w:color="auto"/>
                    <w:bottom w:val="none" w:sz="0" w:space="0" w:color="auto"/>
                    <w:right w:val="none" w:sz="0" w:space="0" w:color="auto"/>
                  </w:divBdr>
                </w:div>
                <w:div w:id="272247917">
                  <w:marLeft w:val="0"/>
                  <w:marRight w:val="0"/>
                  <w:marTop w:val="0"/>
                  <w:marBottom w:val="0"/>
                  <w:divBdr>
                    <w:top w:val="none" w:sz="0" w:space="0" w:color="auto"/>
                    <w:left w:val="none" w:sz="0" w:space="0" w:color="auto"/>
                    <w:bottom w:val="none" w:sz="0" w:space="0" w:color="auto"/>
                    <w:right w:val="none" w:sz="0" w:space="0" w:color="auto"/>
                  </w:divBdr>
                </w:div>
                <w:div w:id="1516770032">
                  <w:marLeft w:val="0"/>
                  <w:marRight w:val="0"/>
                  <w:marTop w:val="0"/>
                  <w:marBottom w:val="0"/>
                  <w:divBdr>
                    <w:top w:val="none" w:sz="0" w:space="0" w:color="auto"/>
                    <w:left w:val="none" w:sz="0" w:space="0" w:color="auto"/>
                    <w:bottom w:val="none" w:sz="0" w:space="0" w:color="auto"/>
                    <w:right w:val="none" w:sz="0" w:space="0" w:color="auto"/>
                  </w:divBdr>
                </w:div>
                <w:div w:id="535968866">
                  <w:marLeft w:val="0"/>
                  <w:marRight w:val="0"/>
                  <w:marTop w:val="0"/>
                  <w:marBottom w:val="0"/>
                  <w:divBdr>
                    <w:top w:val="none" w:sz="0" w:space="0" w:color="auto"/>
                    <w:left w:val="none" w:sz="0" w:space="0" w:color="auto"/>
                    <w:bottom w:val="none" w:sz="0" w:space="0" w:color="auto"/>
                    <w:right w:val="none" w:sz="0" w:space="0" w:color="auto"/>
                  </w:divBdr>
                </w:div>
                <w:div w:id="672682175">
                  <w:marLeft w:val="0"/>
                  <w:marRight w:val="0"/>
                  <w:marTop w:val="0"/>
                  <w:marBottom w:val="0"/>
                  <w:divBdr>
                    <w:top w:val="none" w:sz="0" w:space="0" w:color="auto"/>
                    <w:left w:val="none" w:sz="0" w:space="0" w:color="auto"/>
                    <w:bottom w:val="none" w:sz="0" w:space="0" w:color="auto"/>
                    <w:right w:val="none" w:sz="0" w:space="0" w:color="auto"/>
                  </w:divBdr>
                </w:div>
                <w:div w:id="1152328098">
                  <w:marLeft w:val="0"/>
                  <w:marRight w:val="0"/>
                  <w:marTop w:val="0"/>
                  <w:marBottom w:val="0"/>
                  <w:divBdr>
                    <w:top w:val="none" w:sz="0" w:space="0" w:color="auto"/>
                    <w:left w:val="none" w:sz="0" w:space="0" w:color="auto"/>
                    <w:bottom w:val="none" w:sz="0" w:space="0" w:color="auto"/>
                    <w:right w:val="none" w:sz="0" w:space="0" w:color="auto"/>
                  </w:divBdr>
                </w:div>
                <w:div w:id="1192453336">
                  <w:marLeft w:val="0"/>
                  <w:marRight w:val="0"/>
                  <w:marTop w:val="0"/>
                  <w:marBottom w:val="0"/>
                  <w:divBdr>
                    <w:top w:val="none" w:sz="0" w:space="0" w:color="auto"/>
                    <w:left w:val="none" w:sz="0" w:space="0" w:color="auto"/>
                    <w:bottom w:val="none" w:sz="0" w:space="0" w:color="auto"/>
                    <w:right w:val="none" w:sz="0" w:space="0" w:color="auto"/>
                  </w:divBdr>
                </w:div>
                <w:div w:id="1770002372">
                  <w:marLeft w:val="0"/>
                  <w:marRight w:val="0"/>
                  <w:marTop w:val="0"/>
                  <w:marBottom w:val="0"/>
                  <w:divBdr>
                    <w:top w:val="none" w:sz="0" w:space="0" w:color="auto"/>
                    <w:left w:val="none" w:sz="0" w:space="0" w:color="auto"/>
                    <w:bottom w:val="none" w:sz="0" w:space="0" w:color="auto"/>
                    <w:right w:val="none" w:sz="0" w:space="0" w:color="auto"/>
                  </w:divBdr>
                </w:div>
                <w:div w:id="1078986311">
                  <w:marLeft w:val="0"/>
                  <w:marRight w:val="0"/>
                  <w:marTop w:val="0"/>
                  <w:marBottom w:val="0"/>
                  <w:divBdr>
                    <w:top w:val="none" w:sz="0" w:space="0" w:color="auto"/>
                    <w:left w:val="none" w:sz="0" w:space="0" w:color="auto"/>
                    <w:bottom w:val="none" w:sz="0" w:space="0" w:color="auto"/>
                    <w:right w:val="none" w:sz="0" w:space="0" w:color="auto"/>
                  </w:divBdr>
                </w:div>
                <w:div w:id="1405686537">
                  <w:marLeft w:val="0"/>
                  <w:marRight w:val="0"/>
                  <w:marTop w:val="0"/>
                  <w:marBottom w:val="0"/>
                  <w:divBdr>
                    <w:top w:val="none" w:sz="0" w:space="0" w:color="auto"/>
                    <w:left w:val="none" w:sz="0" w:space="0" w:color="auto"/>
                    <w:bottom w:val="none" w:sz="0" w:space="0" w:color="auto"/>
                    <w:right w:val="none" w:sz="0" w:space="0" w:color="auto"/>
                  </w:divBdr>
                </w:div>
                <w:div w:id="1612396891">
                  <w:marLeft w:val="0"/>
                  <w:marRight w:val="0"/>
                  <w:marTop w:val="0"/>
                  <w:marBottom w:val="0"/>
                  <w:divBdr>
                    <w:top w:val="none" w:sz="0" w:space="0" w:color="auto"/>
                    <w:left w:val="none" w:sz="0" w:space="0" w:color="auto"/>
                    <w:bottom w:val="none" w:sz="0" w:space="0" w:color="auto"/>
                    <w:right w:val="none" w:sz="0" w:space="0" w:color="auto"/>
                  </w:divBdr>
                </w:div>
                <w:div w:id="2089956116">
                  <w:marLeft w:val="0"/>
                  <w:marRight w:val="0"/>
                  <w:marTop w:val="0"/>
                  <w:marBottom w:val="0"/>
                  <w:divBdr>
                    <w:top w:val="none" w:sz="0" w:space="0" w:color="auto"/>
                    <w:left w:val="none" w:sz="0" w:space="0" w:color="auto"/>
                    <w:bottom w:val="none" w:sz="0" w:space="0" w:color="auto"/>
                    <w:right w:val="none" w:sz="0" w:space="0" w:color="auto"/>
                  </w:divBdr>
                </w:div>
                <w:div w:id="763651744">
                  <w:marLeft w:val="0"/>
                  <w:marRight w:val="0"/>
                  <w:marTop w:val="0"/>
                  <w:marBottom w:val="0"/>
                  <w:divBdr>
                    <w:top w:val="none" w:sz="0" w:space="0" w:color="auto"/>
                    <w:left w:val="none" w:sz="0" w:space="0" w:color="auto"/>
                    <w:bottom w:val="none" w:sz="0" w:space="0" w:color="auto"/>
                    <w:right w:val="none" w:sz="0" w:space="0" w:color="auto"/>
                  </w:divBdr>
                </w:div>
                <w:div w:id="533464435">
                  <w:marLeft w:val="0"/>
                  <w:marRight w:val="0"/>
                  <w:marTop w:val="0"/>
                  <w:marBottom w:val="0"/>
                  <w:divBdr>
                    <w:top w:val="none" w:sz="0" w:space="0" w:color="auto"/>
                    <w:left w:val="none" w:sz="0" w:space="0" w:color="auto"/>
                    <w:bottom w:val="none" w:sz="0" w:space="0" w:color="auto"/>
                    <w:right w:val="none" w:sz="0" w:space="0" w:color="auto"/>
                  </w:divBdr>
                </w:div>
                <w:div w:id="598028906">
                  <w:marLeft w:val="0"/>
                  <w:marRight w:val="0"/>
                  <w:marTop w:val="0"/>
                  <w:marBottom w:val="0"/>
                  <w:divBdr>
                    <w:top w:val="none" w:sz="0" w:space="0" w:color="auto"/>
                    <w:left w:val="none" w:sz="0" w:space="0" w:color="auto"/>
                    <w:bottom w:val="none" w:sz="0" w:space="0" w:color="auto"/>
                    <w:right w:val="none" w:sz="0" w:space="0" w:color="auto"/>
                  </w:divBdr>
                </w:div>
                <w:div w:id="293828269">
                  <w:marLeft w:val="0"/>
                  <w:marRight w:val="0"/>
                  <w:marTop w:val="0"/>
                  <w:marBottom w:val="0"/>
                  <w:divBdr>
                    <w:top w:val="none" w:sz="0" w:space="0" w:color="auto"/>
                    <w:left w:val="none" w:sz="0" w:space="0" w:color="auto"/>
                    <w:bottom w:val="none" w:sz="0" w:space="0" w:color="auto"/>
                    <w:right w:val="none" w:sz="0" w:space="0" w:color="auto"/>
                  </w:divBdr>
                </w:div>
                <w:div w:id="1898668041">
                  <w:marLeft w:val="0"/>
                  <w:marRight w:val="0"/>
                  <w:marTop w:val="0"/>
                  <w:marBottom w:val="0"/>
                  <w:divBdr>
                    <w:top w:val="none" w:sz="0" w:space="0" w:color="auto"/>
                    <w:left w:val="none" w:sz="0" w:space="0" w:color="auto"/>
                    <w:bottom w:val="none" w:sz="0" w:space="0" w:color="auto"/>
                    <w:right w:val="none" w:sz="0" w:space="0" w:color="auto"/>
                  </w:divBdr>
                </w:div>
                <w:div w:id="1704791018">
                  <w:marLeft w:val="0"/>
                  <w:marRight w:val="0"/>
                  <w:marTop w:val="0"/>
                  <w:marBottom w:val="0"/>
                  <w:divBdr>
                    <w:top w:val="none" w:sz="0" w:space="0" w:color="auto"/>
                    <w:left w:val="none" w:sz="0" w:space="0" w:color="auto"/>
                    <w:bottom w:val="none" w:sz="0" w:space="0" w:color="auto"/>
                    <w:right w:val="none" w:sz="0" w:space="0" w:color="auto"/>
                  </w:divBdr>
                </w:div>
                <w:div w:id="448818517">
                  <w:marLeft w:val="0"/>
                  <w:marRight w:val="0"/>
                  <w:marTop w:val="0"/>
                  <w:marBottom w:val="0"/>
                  <w:divBdr>
                    <w:top w:val="none" w:sz="0" w:space="0" w:color="auto"/>
                    <w:left w:val="none" w:sz="0" w:space="0" w:color="auto"/>
                    <w:bottom w:val="none" w:sz="0" w:space="0" w:color="auto"/>
                    <w:right w:val="none" w:sz="0" w:space="0" w:color="auto"/>
                  </w:divBdr>
                </w:div>
                <w:div w:id="197395851">
                  <w:marLeft w:val="0"/>
                  <w:marRight w:val="0"/>
                  <w:marTop w:val="0"/>
                  <w:marBottom w:val="0"/>
                  <w:divBdr>
                    <w:top w:val="none" w:sz="0" w:space="0" w:color="auto"/>
                    <w:left w:val="none" w:sz="0" w:space="0" w:color="auto"/>
                    <w:bottom w:val="none" w:sz="0" w:space="0" w:color="auto"/>
                    <w:right w:val="none" w:sz="0" w:space="0" w:color="auto"/>
                  </w:divBdr>
                </w:div>
                <w:div w:id="743380410">
                  <w:marLeft w:val="0"/>
                  <w:marRight w:val="0"/>
                  <w:marTop w:val="0"/>
                  <w:marBottom w:val="0"/>
                  <w:divBdr>
                    <w:top w:val="none" w:sz="0" w:space="0" w:color="auto"/>
                    <w:left w:val="none" w:sz="0" w:space="0" w:color="auto"/>
                    <w:bottom w:val="none" w:sz="0" w:space="0" w:color="auto"/>
                    <w:right w:val="none" w:sz="0" w:space="0" w:color="auto"/>
                  </w:divBdr>
                </w:div>
                <w:div w:id="26488175">
                  <w:marLeft w:val="0"/>
                  <w:marRight w:val="0"/>
                  <w:marTop w:val="0"/>
                  <w:marBottom w:val="0"/>
                  <w:divBdr>
                    <w:top w:val="none" w:sz="0" w:space="0" w:color="auto"/>
                    <w:left w:val="none" w:sz="0" w:space="0" w:color="auto"/>
                    <w:bottom w:val="none" w:sz="0" w:space="0" w:color="auto"/>
                    <w:right w:val="none" w:sz="0" w:space="0" w:color="auto"/>
                  </w:divBdr>
                </w:div>
                <w:div w:id="2108378065">
                  <w:marLeft w:val="0"/>
                  <w:marRight w:val="0"/>
                  <w:marTop w:val="0"/>
                  <w:marBottom w:val="0"/>
                  <w:divBdr>
                    <w:top w:val="none" w:sz="0" w:space="0" w:color="auto"/>
                    <w:left w:val="none" w:sz="0" w:space="0" w:color="auto"/>
                    <w:bottom w:val="none" w:sz="0" w:space="0" w:color="auto"/>
                    <w:right w:val="none" w:sz="0" w:space="0" w:color="auto"/>
                  </w:divBdr>
                </w:div>
                <w:div w:id="1007751908">
                  <w:marLeft w:val="0"/>
                  <w:marRight w:val="0"/>
                  <w:marTop w:val="0"/>
                  <w:marBottom w:val="0"/>
                  <w:divBdr>
                    <w:top w:val="none" w:sz="0" w:space="0" w:color="auto"/>
                    <w:left w:val="none" w:sz="0" w:space="0" w:color="auto"/>
                    <w:bottom w:val="none" w:sz="0" w:space="0" w:color="auto"/>
                    <w:right w:val="none" w:sz="0" w:space="0" w:color="auto"/>
                  </w:divBdr>
                </w:div>
                <w:div w:id="1059282006">
                  <w:marLeft w:val="0"/>
                  <w:marRight w:val="0"/>
                  <w:marTop w:val="0"/>
                  <w:marBottom w:val="0"/>
                  <w:divBdr>
                    <w:top w:val="none" w:sz="0" w:space="0" w:color="auto"/>
                    <w:left w:val="none" w:sz="0" w:space="0" w:color="auto"/>
                    <w:bottom w:val="none" w:sz="0" w:space="0" w:color="auto"/>
                    <w:right w:val="none" w:sz="0" w:space="0" w:color="auto"/>
                  </w:divBdr>
                </w:div>
                <w:div w:id="1981692315">
                  <w:marLeft w:val="0"/>
                  <w:marRight w:val="0"/>
                  <w:marTop w:val="0"/>
                  <w:marBottom w:val="0"/>
                  <w:divBdr>
                    <w:top w:val="none" w:sz="0" w:space="0" w:color="auto"/>
                    <w:left w:val="none" w:sz="0" w:space="0" w:color="auto"/>
                    <w:bottom w:val="none" w:sz="0" w:space="0" w:color="auto"/>
                    <w:right w:val="none" w:sz="0" w:space="0" w:color="auto"/>
                  </w:divBdr>
                </w:div>
                <w:div w:id="380441962">
                  <w:marLeft w:val="0"/>
                  <w:marRight w:val="0"/>
                  <w:marTop w:val="0"/>
                  <w:marBottom w:val="0"/>
                  <w:divBdr>
                    <w:top w:val="none" w:sz="0" w:space="0" w:color="auto"/>
                    <w:left w:val="none" w:sz="0" w:space="0" w:color="auto"/>
                    <w:bottom w:val="none" w:sz="0" w:space="0" w:color="auto"/>
                    <w:right w:val="none" w:sz="0" w:space="0" w:color="auto"/>
                  </w:divBdr>
                </w:div>
                <w:div w:id="417141142">
                  <w:marLeft w:val="0"/>
                  <w:marRight w:val="0"/>
                  <w:marTop w:val="0"/>
                  <w:marBottom w:val="0"/>
                  <w:divBdr>
                    <w:top w:val="none" w:sz="0" w:space="0" w:color="auto"/>
                    <w:left w:val="none" w:sz="0" w:space="0" w:color="auto"/>
                    <w:bottom w:val="none" w:sz="0" w:space="0" w:color="auto"/>
                    <w:right w:val="none" w:sz="0" w:space="0" w:color="auto"/>
                  </w:divBdr>
                </w:div>
                <w:div w:id="738676990">
                  <w:marLeft w:val="0"/>
                  <w:marRight w:val="0"/>
                  <w:marTop w:val="0"/>
                  <w:marBottom w:val="0"/>
                  <w:divBdr>
                    <w:top w:val="none" w:sz="0" w:space="0" w:color="auto"/>
                    <w:left w:val="none" w:sz="0" w:space="0" w:color="auto"/>
                    <w:bottom w:val="none" w:sz="0" w:space="0" w:color="auto"/>
                    <w:right w:val="none" w:sz="0" w:space="0" w:color="auto"/>
                  </w:divBdr>
                </w:div>
                <w:div w:id="806970869">
                  <w:marLeft w:val="0"/>
                  <w:marRight w:val="0"/>
                  <w:marTop w:val="0"/>
                  <w:marBottom w:val="0"/>
                  <w:divBdr>
                    <w:top w:val="none" w:sz="0" w:space="0" w:color="auto"/>
                    <w:left w:val="none" w:sz="0" w:space="0" w:color="auto"/>
                    <w:bottom w:val="none" w:sz="0" w:space="0" w:color="auto"/>
                    <w:right w:val="none" w:sz="0" w:space="0" w:color="auto"/>
                  </w:divBdr>
                </w:div>
                <w:div w:id="129448297">
                  <w:marLeft w:val="0"/>
                  <w:marRight w:val="0"/>
                  <w:marTop w:val="0"/>
                  <w:marBottom w:val="0"/>
                  <w:divBdr>
                    <w:top w:val="none" w:sz="0" w:space="0" w:color="auto"/>
                    <w:left w:val="none" w:sz="0" w:space="0" w:color="auto"/>
                    <w:bottom w:val="none" w:sz="0" w:space="0" w:color="auto"/>
                    <w:right w:val="none" w:sz="0" w:space="0" w:color="auto"/>
                  </w:divBdr>
                </w:div>
                <w:div w:id="44530631">
                  <w:marLeft w:val="0"/>
                  <w:marRight w:val="0"/>
                  <w:marTop w:val="0"/>
                  <w:marBottom w:val="0"/>
                  <w:divBdr>
                    <w:top w:val="none" w:sz="0" w:space="0" w:color="auto"/>
                    <w:left w:val="none" w:sz="0" w:space="0" w:color="auto"/>
                    <w:bottom w:val="none" w:sz="0" w:space="0" w:color="auto"/>
                    <w:right w:val="none" w:sz="0" w:space="0" w:color="auto"/>
                  </w:divBdr>
                </w:div>
                <w:div w:id="814684422">
                  <w:marLeft w:val="0"/>
                  <w:marRight w:val="0"/>
                  <w:marTop w:val="0"/>
                  <w:marBottom w:val="0"/>
                  <w:divBdr>
                    <w:top w:val="none" w:sz="0" w:space="0" w:color="auto"/>
                    <w:left w:val="none" w:sz="0" w:space="0" w:color="auto"/>
                    <w:bottom w:val="none" w:sz="0" w:space="0" w:color="auto"/>
                    <w:right w:val="none" w:sz="0" w:space="0" w:color="auto"/>
                  </w:divBdr>
                </w:div>
                <w:div w:id="203248575">
                  <w:marLeft w:val="0"/>
                  <w:marRight w:val="0"/>
                  <w:marTop w:val="0"/>
                  <w:marBottom w:val="0"/>
                  <w:divBdr>
                    <w:top w:val="none" w:sz="0" w:space="0" w:color="auto"/>
                    <w:left w:val="none" w:sz="0" w:space="0" w:color="auto"/>
                    <w:bottom w:val="none" w:sz="0" w:space="0" w:color="auto"/>
                    <w:right w:val="none" w:sz="0" w:space="0" w:color="auto"/>
                  </w:divBdr>
                </w:div>
                <w:div w:id="1717393992">
                  <w:marLeft w:val="0"/>
                  <w:marRight w:val="0"/>
                  <w:marTop w:val="0"/>
                  <w:marBottom w:val="0"/>
                  <w:divBdr>
                    <w:top w:val="none" w:sz="0" w:space="0" w:color="auto"/>
                    <w:left w:val="none" w:sz="0" w:space="0" w:color="auto"/>
                    <w:bottom w:val="none" w:sz="0" w:space="0" w:color="auto"/>
                    <w:right w:val="none" w:sz="0" w:space="0" w:color="auto"/>
                  </w:divBdr>
                </w:div>
                <w:div w:id="59093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617647">
      <w:bodyDiv w:val="1"/>
      <w:marLeft w:val="0"/>
      <w:marRight w:val="0"/>
      <w:marTop w:val="0"/>
      <w:marBottom w:val="0"/>
      <w:divBdr>
        <w:top w:val="none" w:sz="0" w:space="0" w:color="auto"/>
        <w:left w:val="none" w:sz="0" w:space="0" w:color="auto"/>
        <w:bottom w:val="none" w:sz="0" w:space="0" w:color="auto"/>
        <w:right w:val="none" w:sz="0" w:space="0" w:color="auto"/>
      </w:divBdr>
      <w:divsChild>
        <w:div w:id="793867257">
          <w:marLeft w:val="360"/>
          <w:marRight w:val="0"/>
          <w:marTop w:val="0"/>
          <w:marBottom w:val="0"/>
          <w:divBdr>
            <w:top w:val="none" w:sz="0" w:space="0" w:color="auto"/>
            <w:left w:val="none" w:sz="0" w:space="0" w:color="auto"/>
            <w:bottom w:val="none" w:sz="0" w:space="0" w:color="auto"/>
            <w:right w:val="none" w:sz="0" w:space="0" w:color="auto"/>
          </w:divBdr>
        </w:div>
        <w:div w:id="915676441">
          <w:marLeft w:val="360"/>
          <w:marRight w:val="0"/>
          <w:marTop w:val="0"/>
          <w:marBottom w:val="0"/>
          <w:divBdr>
            <w:top w:val="none" w:sz="0" w:space="0" w:color="auto"/>
            <w:left w:val="none" w:sz="0" w:space="0" w:color="auto"/>
            <w:bottom w:val="none" w:sz="0" w:space="0" w:color="auto"/>
            <w:right w:val="none" w:sz="0" w:space="0" w:color="auto"/>
          </w:divBdr>
        </w:div>
        <w:div w:id="1379085768">
          <w:marLeft w:val="360"/>
          <w:marRight w:val="0"/>
          <w:marTop w:val="0"/>
          <w:marBottom w:val="0"/>
          <w:divBdr>
            <w:top w:val="none" w:sz="0" w:space="0" w:color="auto"/>
            <w:left w:val="none" w:sz="0" w:space="0" w:color="auto"/>
            <w:bottom w:val="none" w:sz="0" w:space="0" w:color="auto"/>
            <w:right w:val="none" w:sz="0" w:space="0" w:color="auto"/>
          </w:divBdr>
        </w:div>
        <w:div w:id="1694261268">
          <w:marLeft w:val="360"/>
          <w:marRight w:val="0"/>
          <w:marTop w:val="0"/>
          <w:marBottom w:val="0"/>
          <w:divBdr>
            <w:top w:val="none" w:sz="0" w:space="0" w:color="auto"/>
            <w:left w:val="none" w:sz="0" w:space="0" w:color="auto"/>
            <w:bottom w:val="none" w:sz="0" w:space="0" w:color="auto"/>
            <w:right w:val="none" w:sz="0" w:space="0" w:color="auto"/>
          </w:divBdr>
        </w:div>
        <w:div w:id="55445155">
          <w:marLeft w:val="360"/>
          <w:marRight w:val="0"/>
          <w:marTop w:val="0"/>
          <w:marBottom w:val="0"/>
          <w:divBdr>
            <w:top w:val="none" w:sz="0" w:space="0" w:color="auto"/>
            <w:left w:val="none" w:sz="0" w:space="0" w:color="auto"/>
            <w:bottom w:val="none" w:sz="0" w:space="0" w:color="auto"/>
            <w:right w:val="none" w:sz="0" w:space="0" w:color="auto"/>
          </w:divBdr>
        </w:div>
        <w:div w:id="647704590">
          <w:marLeft w:val="360"/>
          <w:marRight w:val="0"/>
          <w:marTop w:val="0"/>
          <w:marBottom w:val="0"/>
          <w:divBdr>
            <w:top w:val="none" w:sz="0" w:space="0" w:color="auto"/>
            <w:left w:val="none" w:sz="0" w:space="0" w:color="auto"/>
            <w:bottom w:val="none" w:sz="0" w:space="0" w:color="auto"/>
            <w:right w:val="none" w:sz="0" w:space="0" w:color="auto"/>
          </w:divBdr>
        </w:div>
        <w:div w:id="298531891">
          <w:marLeft w:val="360"/>
          <w:marRight w:val="0"/>
          <w:marTop w:val="0"/>
          <w:marBottom w:val="0"/>
          <w:divBdr>
            <w:top w:val="none" w:sz="0" w:space="0" w:color="auto"/>
            <w:left w:val="none" w:sz="0" w:space="0" w:color="auto"/>
            <w:bottom w:val="none" w:sz="0" w:space="0" w:color="auto"/>
            <w:right w:val="none" w:sz="0" w:space="0" w:color="auto"/>
          </w:divBdr>
        </w:div>
      </w:divsChild>
    </w:div>
    <w:div w:id="524826622">
      <w:bodyDiv w:val="1"/>
      <w:marLeft w:val="0"/>
      <w:marRight w:val="0"/>
      <w:marTop w:val="0"/>
      <w:marBottom w:val="0"/>
      <w:divBdr>
        <w:top w:val="none" w:sz="0" w:space="0" w:color="auto"/>
        <w:left w:val="none" w:sz="0" w:space="0" w:color="auto"/>
        <w:bottom w:val="none" w:sz="0" w:space="0" w:color="auto"/>
        <w:right w:val="none" w:sz="0" w:space="0" w:color="auto"/>
      </w:divBdr>
      <w:divsChild>
        <w:div w:id="1849907875">
          <w:marLeft w:val="0"/>
          <w:marRight w:val="0"/>
          <w:marTop w:val="0"/>
          <w:marBottom w:val="0"/>
          <w:divBdr>
            <w:top w:val="none" w:sz="0" w:space="0" w:color="auto"/>
            <w:left w:val="none" w:sz="0" w:space="0" w:color="auto"/>
            <w:bottom w:val="none" w:sz="0" w:space="0" w:color="auto"/>
            <w:right w:val="none" w:sz="0" w:space="0" w:color="auto"/>
          </w:divBdr>
        </w:div>
        <w:div w:id="865100893">
          <w:marLeft w:val="0"/>
          <w:marRight w:val="0"/>
          <w:marTop w:val="0"/>
          <w:marBottom w:val="0"/>
          <w:divBdr>
            <w:top w:val="none" w:sz="0" w:space="0" w:color="auto"/>
            <w:left w:val="none" w:sz="0" w:space="0" w:color="auto"/>
            <w:bottom w:val="none" w:sz="0" w:space="0" w:color="auto"/>
            <w:right w:val="none" w:sz="0" w:space="0" w:color="auto"/>
          </w:divBdr>
        </w:div>
        <w:div w:id="1817065901">
          <w:marLeft w:val="0"/>
          <w:marRight w:val="0"/>
          <w:marTop w:val="0"/>
          <w:marBottom w:val="0"/>
          <w:divBdr>
            <w:top w:val="none" w:sz="0" w:space="0" w:color="auto"/>
            <w:left w:val="none" w:sz="0" w:space="0" w:color="auto"/>
            <w:bottom w:val="none" w:sz="0" w:space="0" w:color="auto"/>
            <w:right w:val="none" w:sz="0" w:space="0" w:color="auto"/>
          </w:divBdr>
        </w:div>
        <w:div w:id="937057808">
          <w:marLeft w:val="0"/>
          <w:marRight w:val="0"/>
          <w:marTop w:val="0"/>
          <w:marBottom w:val="0"/>
          <w:divBdr>
            <w:top w:val="none" w:sz="0" w:space="0" w:color="auto"/>
            <w:left w:val="none" w:sz="0" w:space="0" w:color="auto"/>
            <w:bottom w:val="none" w:sz="0" w:space="0" w:color="auto"/>
            <w:right w:val="none" w:sz="0" w:space="0" w:color="auto"/>
          </w:divBdr>
        </w:div>
      </w:divsChild>
    </w:div>
    <w:div w:id="916861363">
      <w:bodyDiv w:val="1"/>
      <w:marLeft w:val="0"/>
      <w:marRight w:val="0"/>
      <w:marTop w:val="0"/>
      <w:marBottom w:val="0"/>
      <w:divBdr>
        <w:top w:val="none" w:sz="0" w:space="0" w:color="auto"/>
        <w:left w:val="none" w:sz="0" w:space="0" w:color="auto"/>
        <w:bottom w:val="none" w:sz="0" w:space="0" w:color="auto"/>
        <w:right w:val="none" w:sz="0" w:space="0" w:color="auto"/>
      </w:divBdr>
      <w:divsChild>
        <w:div w:id="571040098">
          <w:marLeft w:val="0"/>
          <w:marRight w:val="0"/>
          <w:marTop w:val="0"/>
          <w:marBottom w:val="0"/>
          <w:divBdr>
            <w:top w:val="none" w:sz="0" w:space="0" w:color="auto"/>
            <w:left w:val="none" w:sz="0" w:space="0" w:color="auto"/>
            <w:bottom w:val="none" w:sz="0" w:space="0" w:color="auto"/>
            <w:right w:val="none" w:sz="0" w:space="0" w:color="auto"/>
          </w:divBdr>
        </w:div>
      </w:divsChild>
    </w:div>
    <w:div w:id="991831847">
      <w:bodyDiv w:val="1"/>
      <w:marLeft w:val="0"/>
      <w:marRight w:val="0"/>
      <w:marTop w:val="0"/>
      <w:marBottom w:val="0"/>
      <w:divBdr>
        <w:top w:val="none" w:sz="0" w:space="0" w:color="auto"/>
        <w:left w:val="none" w:sz="0" w:space="0" w:color="auto"/>
        <w:bottom w:val="none" w:sz="0" w:space="0" w:color="auto"/>
        <w:right w:val="none" w:sz="0" w:space="0" w:color="auto"/>
      </w:divBdr>
      <w:divsChild>
        <w:div w:id="937905255">
          <w:marLeft w:val="0"/>
          <w:marRight w:val="0"/>
          <w:marTop w:val="0"/>
          <w:marBottom w:val="0"/>
          <w:divBdr>
            <w:top w:val="none" w:sz="0" w:space="0" w:color="auto"/>
            <w:left w:val="none" w:sz="0" w:space="0" w:color="auto"/>
            <w:bottom w:val="none" w:sz="0" w:space="0" w:color="auto"/>
            <w:right w:val="none" w:sz="0" w:space="0" w:color="auto"/>
          </w:divBdr>
        </w:div>
        <w:div w:id="1015614549">
          <w:marLeft w:val="0"/>
          <w:marRight w:val="0"/>
          <w:marTop w:val="0"/>
          <w:marBottom w:val="0"/>
          <w:divBdr>
            <w:top w:val="none" w:sz="0" w:space="0" w:color="auto"/>
            <w:left w:val="none" w:sz="0" w:space="0" w:color="auto"/>
            <w:bottom w:val="none" w:sz="0" w:space="0" w:color="auto"/>
            <w:right w:val="none" w:sz="0" w:space="0" w:color="auto"/>
          </w:divBdr>
        </w:div>
        <w:div w:id="879318507">
          <w:marLeft w:val="0"/>
          <w:marRight w:val="0"/>
          <w:marTop w:val="0"/>
          <w:marBottom w:val="0"/>
          <w:divBdr>
            <w:top w:val="none" w:sz="0" w:space="0" w:color="auto"/>
            <w:left w:val="none" w:sz="0" w:space="0" w:color="auto"/>
            <w:bottom w:val="none" w:sz="0" w:space="0" w:color="auto"/>
            <w:right w:val="none" w:sz="0" w:space="0" w:color="auto"/>
          </w:divBdr>
        </w:div>
        <w:div w:id="694162447">
          <w:marLeft w:val="0"/>
          <w:marRight w:val="0"/>
          <w:marTop w:val="0"/>
          <w:marBottom w:val="0"/>
          <w:divBdr>
            <w:top w:val="none" w:sz="0" w:space="0" w:color="auto"/>
            <w:left w:val="none" w:sz="0" w:space="0" w:color="auto"/>
            <w:bottom w:val="none" w:sz="0" w:space="0" w:color="auto"/>
            <w:right w:val="none" w:sz="0" w:space="0" w:color="auto"/>
          </w:divBdr>
        </w:div>
        <w:div w:id="535698151">
          <w:marLeft w:val="0"/>
          <w:marRight w:val="0"/>
          <w:marTop w:val="0"/>
          <w:marBottom w:val="0"/>
          <w:divBdr>
            <w:top w:val="none" w:sz="0" w:space="0" w:color="auto"/>
            <w:left w:val="none" w:sz="0" w:space="0" w:color="auto"/>
            <w:bottom w:val="none" w:sz="0" w:space="0" w:color="auto"/>
            <w:right w:val="none" w:sz="0" w:space="0" w:color="auto"/>
          </w:divBdr>
        </w:div>
        <w:div w:id="847133562">
          <w:marLeft w:val="0"/>
          <w:marRight w:val="0"/>
          <w:marTop w:val="0"/>
          <w:marBottom w:val="0"/>
          <w:divBdr>
            <w:top w:val="none" w:sz="0" w:space="0" w:color="auto"/>
            <w:left w:val="none" w:sz="0" w:space="0" w:color="auto"/>
            <w:bottom w:val="none" w:sz="0" w:space="0" w:color="auto"/>
            <w:right w:val="none" w:sz="0" w:space="0" w:color="auto"/>
          </w:divBdr>
        </w:div>
        <w:div w:id="1569681311">
          <w:marLeft w:val="0"/>
          <w:marRight w:val="0"/>
          <w:marTop w:val="0"/>
          <w:marBottom w:val="0"/>
          <w:divBdr>
            <w:top w:val="none" w:sz="0" w:space="0" w:color="auto"/>
            <w:left w:val="none" w:sz="0" w:space="0" w:color="auto"/>
            <w:bottom w:val="none" w:sz="0" w:space="0" w:color="auto"/>
            <w:right w:val="none" w:sz="0" w:space="0" w:color="auto"/>
          </w:divBdr>
        </w:div>
        <w:div w:id="1525361458">
          <w:marLeft w:val="0"/>
          <w:marRight w:val="0"/>
          <w:marTop w:val="0"/>
          <w:marBottom w:val="0"/>
          <w:divBdr>
            <w:top w:val="none" w:sz="0" w:space="0" w:color="auto"/>
            <w:left w:val="none" w:sz="0" w:space="0" w:color="auto"/>
            <w:bottom w:val="none" w:sz="0" w:space="0" w:color="auto"/>
            <w:right w:val="none" w:sz="0" w:space="0" w:color="auto"/>
          </w:divBdr>
        </w:div>
        <w:div w:id="1117799795">
          <w:marLeft w:val="0"/>
          <w:marRight w:val="0"/>
          <w:marTop w:val="0"/>
          <w:marBottom w:val="0"/>
          <w:divBdr>
            <w:top w:val="none" w:sz="0" w:space="0" w:color="auto"/>
            <w:left w:val="none" w:sz="0" w:space="0" w:color="auto"/>
            <w:bottom w:val="none" w:sz="0" w:space="0" w:color="auto"/>
            <w:right w:val="none" w:sz="0" w:space="0" w:color="auto"/>
          </w:divBdr>
        </w:div>
        <w:div w:id="2075614330">
          <w:marLeft w:val="0"/>
          <w:marRight w:val="0"/>
          <w:marTop w:val="0"/>
          <w:marBottom w:val="0"/>
          <w:divBdr>
            <w:top w:val="none" w:sz="0" w:space="0" w:color="auto"/>
            <w:left w:val="none" w:sz="0" w:space="0" w:color="auto"/>
            <w:bottom w:val="none" w:sz="0" w:space="0" w:color="auto"/>
            <w:right w:val="none" w:sz="0" w:space="0" w:color="auto"/>
          </w:divBdr>
        </w:div>
        <w:div w:id="1163350597">
          <w:marLeft w:val="0"/>
          <w:marRight w:val="0"/>
          <w:marTop w:val="0"/>
          <w:marBottom w:val="0"/>
          <w:divBdr>
            <w:top w:val="none" w:sz="0" w:space="0" w:color="auto"/>
            <w:left w:val="none" w:sz="0" w:space="0" w:color="auto"/>
            <w:bottom w:val="none" w:sz="0" w:space="0" w:color="auto"/>
            <w:right w:val="none" w:sz="0" w:space="0" w:color="auto"/>
          </w:divBdr>
        </w:div>
        <w:div w:id="1125319896">
          <w:marLeft w:val="0"/>
          <w:marRight w:val="0"/>
          <w:marTop w:val="0"/>
          <w:marBottom w:val="0"/>
          <w:divBdr>
            <w:top w:val="none" w:sz="0" w:space="0" w:color="auto"/>
            <w:left w:val="none" w:sz="0" w:space="0" w:color="auto"/>
            <w:bottom w:val="none" w:sz="0" w:space="0" w:color="auto"/>
            <w:right w:val="none" w:sz="0" w:space="0" w:color="auto"/>
          </w:divBdr>
        </w:div>
        <w:div w:id="1361592481">
          <w:marLeft w:val="0"/>
          <w:marRight w:val="0"/>
          <w:marTop w:val="0"/>
          <w:marBottom w:val="0"/>
          <w:divBdr>
            <w:top w:val="none" w:sz="0" w:space="0" w:color="auto"/>
            <w:left w:val="none" w:sz="0" w:space="0" w:color="auto"/>
            <w:bottom w:val="none" w:sz="0" w:space="0" w:color="auto"/>
            <w:right w:val="none" w:sz="0" w:space="0" w:color="auto"/>
          </w:divBdr>
        </w:div>
        <w:div w:id="216859005">
          <w:marLeft w:val="0"/>
          <w:marRight w:val="0"/>
          <w:marTop w:val="0"/>
          <w:marBottom w:val="0"/>
          <w:divBdr>
            <w:top w:val="none" w:sz="0" w:space="0" w:color="auto"/>
            <w:left w:val="none" w:sz="0" w:space="0" w:color="auto"/>
            <w:bottom w:val="none" w:sz="0" w:space="0" w:color="auto"/>
            <w:right w:val="none" w:sz="0" w:space="0" w:color="auto"/>
          </w:divBdr>
        </w:div>
        <w:div w:id="652569262">
          <w:marLeft w:val="0"/>
          <w:marRight w:val="0"/>
          <w:marTop w:val="0"/>
          <w:marBottom w:val="0"/>
          <w:divBdr>
            <w:top w:val="none" w:sz="0" w:space="0" w:color="auto"/>
            <w:left w:val="none" w:sz="0" w:space="0" w:color="auto"/>
            <w:bottom w:val="none" w:sz="0" w:space="0" w:color="auto"/>
            <w:right w:val="none" w:sz="0" w:space="0" w:color="auto"/>
          </w:divBdr>
        </w:div>
        <w:div w:id="1106072815">
          <w:marLeft w:val="0"/>
          <w:marRight w:val="0"/>
          <w:marTop w:val="0"/>
          <w:marBottom w:val="0"/>
          <w:divBdr>
            <w:top w:val="none" w:sz="0" w:space="0" w:color="auto"/>
            <w:left w:val="none" w:sz="0" w:space="0" w:color="auto"/>
            <w:bottom w:val="none" w:sz="0" w:space="0" w:color="auto"/>
            <w:right w:val="none" w:sz="0" w:space="0" w:color="auto"/>
          </w:divBdr>
        </w:div>
        <w:div w:id="1947421713">
          <w:marLeft w:val="0"/>
          <w:marRight w:val="0"/>
          <w:marTop w:val="0"/>
          <w:marBottom w:val="0"/>
          <w:divBdr>
            <w:top w:val="none" w:sz="0" w:space="0" w:color="auto"/>
            <w:left w:val="none" w:sz="0" w:space="0" w:color="auto"/>
            <w:bottom w:val="none" w:sz="0" w:space="0" w:color="auto"/>
            <w:right w:val="none" w:sz="0" w:space="0" w:color="auto"/>
          </w:divBdr>
        </w:div>
        <w:div w:id="1335910950">
          <w:marLeft w:val="0"/>
          <w:marRight w:val="0"/>
          <w:marTop w:val="0"/>
          <w:marBottom w:val="0"/>
          <w:divBdr>
            <w:top w:val="none" w:sz="0" w:space="0" w:color="auto"/>
            <w:left w:val="none" w:sz="0" w:space="0" w:color="auto"/>
            <w:bottom w:val="none" w:sz="0" w:space="0" w:color="auto"/>
            <w:right w:val="none" w:sz="0" w:space="0" w:color="auto"/>
          </w:divBdr>
        </w:div>
        <w:div w:id="1812625341">
          <w:marLeft w:val="0"/>
          <w:marRight w:val="0"/>
          <w:marTop w:val="0"/>
          <w:marBottom w:val="0"/>
          <w:divBdr>
            <w:top w:val="none" w:sz="0" w:space="0" w:color="auto"/>
            <w:left w:val="none" w:sz="0" w:space="0" w:color="auto"/>
            <w:bottom w:val="none" w:sz="0" w:space="0" w:color="auto"/>
            <w:right w:val="none" w:sz="0" w:space="0" w:color="auto"/>
          </w:divBdr>
        </w:div>
      </w:divsChild>
    </w:div>
    <w:div w:id="1113138589">
      <w:bodyDiv w:val="1"/>
      <w:marLeft w:val="0"/>
      <w:marRight w:val="0"/>
      <w:marTop w:val="0"/>
      <w:marBottom w:val="0"/>
      <w:divBdr>
        <w:top w:val="none" w:sz="0" w:space="0" w:color="auto"/>
        <w:left w:val="none" w:sz="0" w:space="0" w:color="auto"/>
        <w:bottom w:val="none" w:sz="0" w:space="0" w:color="auto"/>
        <w:right w:val="none" w:sz="0" w:space="0" w:color="auto"/>
      </w:divBdr>
      <w:divsChild>
        <w:div w:id="66419325">
          <w:marLeft w:val="547"/>
          <w:marRight w:val="0"/>
          <w:marTop w:val="0"/>
          <w:marBottom w:val="0"/>
          <w:divBdr>
            <w:top w:val="none" w:sz="0" w:space="0" w:color="auto"/>
            <w:left w:val="none" w:sz="0" w:space="0" w:color="auto"/>
            <w:bottom w:val="none" w:sz="0" w:space="0" w:color="auto"/>
            <w:right w:val="none" w:sz="0" w:space="0" w:color="auto"/>
          </w:divBdr>
        </w:div>
        <w:div w:id="1161657927">
          <w:marLeft w:val="547"/>
          <w:marRight w:val="0"/>
          <w:marTop w:val="0"/>
          <w:marBottom w:val="0"/>
          <w:divBdr>
            <w:top w:val="none" w:sz="0" w:space="0" w:color="auto"/>
            <w:left w:val="none" w:sz="0" w:space="0" w:color="auto"/>
            <w:bottom w:val="none" w:sz="0" w:space="0" w:color="auto"/>
            <w:right w:val="none" w:sz="0" w:space="0" w:color="auto"/>
          </w:divBdr>
        </w:div>
        <w:div w:id="569273932">
          <w:marLeft w:val="547"/>
          <w:marRight w:val="0"/>
          <w:marTop w:val="0"/>
          <w:marBottom w:val="0"/>
          <w:divBdr>
            <w:top w:val="none" w:sz="0" w:space="0" w:color="auto"/>
            <w:left w:val="none" w:sz="0" w:space="0" w:color="auto"/>
            <w:bottom w:val="none" w:sz="0" w:space="0" w:color="auto"/>
            <w:right w:val="none" w:sz="0" w:space="0" w:color="auto"/>
          </w:divBdr>
        </w:div>
        <w:div w:id="1961983959">
          <w:marLeft w:val="547"/>
          <w:marRight w:val="0"/>
          <w:marTop w:val="0"/>
          <w:marBottom w:val="0"/>
          <w:divBdr>
            <w:top w:val="none" w:sz="0" w:space="0" w:color="auto"/>
            <w:left w:val="none" w:sz="0" w:space="0" w:color="auto"/>
            <w:bottom w:val="none" w:sz="0" w:space="0" w:color="auto"/>
            <w:right w:val="none" w:sz="0" w:space="0" w:color="auto"/>
          </w:divBdr>
        </w:div>
        <w:div w:id="80295861">
          <w:marLeft w:val="547"/>
          <w:marRight w:val="0"/>
          <w:marTop w:val="0"/>
          <w:marBottom w:val="0"/>
          <w:divBdr>
            <w:top w:val="none" w:sz="0" w:space="0" w:color="auto"/>
            <w:left w:val="none" w:sz="0" w:space="0" w:color="auto"/>
            <w:bottom w:val="none" w:sz="0" w:space="0" w:color="auto"/>
            <w:right w:val="none" w:sz="0" w:space="0" w:color="auto"/>
          </w:divBdr>
        </w:div>
      </w:divsChild>
    </w:div>
    <w:div w:id="1164512332">
      <w:bodyDiv w:val="1"/>
      <w:marLeft w:val="0"/>
      <w:marRight w:val="0"/>
      <w:marTop w:val="0"/>
      <w:marBottom w:val="0"/>
      <w:divBdr>
        <w:top w:val="none" w:sz="0" w:space="0" w:color="auto"/>
        <w:left w:val="none" w:sz="0" w:space="0" w:color="auto"/>
        <w:bottom w:val="none" w:sz="0" w:space="0" w:color="auto"/>
        <w:right w:val="none" w:sz="0" w:space="0" w:color="auto"/>
      </w:divBdr>
      <w:divsChild>
        <w:div w:id="1306545366">
          <w:marLeft w:val="0"/>
          <w:marRight w:val="0"/>
          <w:marTop w:val="0"/>
          <w:marBottom w:val="0"/>
          <w:divBdr>
            <w:top w:val="none" w:sz="0" w:space="0" w:color="auto"/>
            <w:left w:val="none" w:sz="0" w:space="0" w:color="auto"/>
            <w:bottom w:val="none" w:sz="0" w:space="0" w:color="auto"/>
            <w:right w:val="none" w:sz="0" w:space="0" w:color="auto"/>
          </w:divBdr>
        </w:div>
        <w:div w:id="1100220216">
          <w:marLeft w:val="0"/>
          <w:marRight w:val="0"/>
          <w:marTop w:val="0"/>
          <w:marBottom w:val="0"/>
          <w:divBdr>
            <w:top w:val="none" w:sz="0" w:space="0" w:color="auto"/>
            <w:left w:val="none" w:sz="0" w:space="0" w:color="auto"/>
            <w:bottom w:val="none" w:sz="0" w:space="0" w:color="auto"/>
            <w:right w:val="none" w:sz="0" w:space="0" w:color="auto"/>
          </w:divBdr>
        </w:div>
        <w:div w:id="1773818695">
          <w:marLeft w:val="0"/>
          <w:marRight w:val="0"/>
          <w:marTop w:val="0"/>
          <w:marBottom w:val="0"/>
          <w:divBdr>
            <w:top w:val="none" w:sz="0" w:space="0" w:color="auto"/>
            <w:left w:val="none" w:sz="0" w:space="0" w:color="auto"/>
            <w:bottom w:val="none" w:sz="0" w:space="0" w:color="auto"/>
            <w:right w:val="none" w:sz="0" w:space="0" w:color="auto"/>
          </w:divBdr>
        </w:div>
        <w:div w:id="1491487040">
          <w:marLeft w:val="0"/>
          <w:marRight w:val="0"/>
          <w:marTop w:val="0"/>
          <w:marBottom w:val="0"/>
          <w:divBdr>
            <w:top w:val="none" w:sz="0" w:space="0" w:color="auto"/>
            <w:left w:val="none" w:sz="0" w:space="0" w:color="auto"/>
            <w:bottom w:val="none" w:sz="0" w:space="0" w:color="auto"/>
            <w:right w:val="none" w:sz="0" w:space="0" w:color="auto"/>
          </w:divBdr>
        </w:div>
      </w:divsChild>
    </w:div>
    <w:div w:id="1305506075">
      <w:bodyDiv w:val="1"/>
      <w:marLeft w:val="0"/>
      <w:marRight w:val="0"/>
      <w:marTop w:val="0"/>
      <w:marBottom w:val="0"/>
      <w:divBdr>
        <w:top w:val="none" w:sz="0" w:space="0" w:color="auto"/>
        <w:left w:val="none" w:sz="0" w:space="0" w:color="auto"/>
        <w:bottom w:val="none" w:sz="0" w:space="0" w:color="auto"/>
        <w:right w:val="none" w:sz="0" w:space="0" w:color="auto"/>
      </w:divBdr>
      <w:divsChild>
        <w:div w:id="878976221">
          <w:marLeft w:val="0"/>
          <w:marRight w:val="0"/>
          <w:marTop w:val="0"/>
          <w:marBottom w:val="0"/>
          <w:divBdr>
            <w:top w:val="none" w:sz="0" w:space="0" w:color="auto"/>
            <w:left w:val="none" w:sz="0" w:space="0" w:color="auto"/>
            <w:bottom w:val="none" w:sz="0" w:space="0" w:color="auto"/>
            <w:right w:val="none" w:sz="0" w:space="0" w:color="auto"/>
          </w:divBdr>
        </w:div>
        <w:div w:id="1734429267">
          <w:marLeft w:val="0"/>
          <w:marRight w:val="0"/>
          <w:marTop w:val="0"/>
          <w:marBottom w:val="0"/>
          <w:divBdr>
            <w:top w:val="none" w:sz="0" w:space="0" w:color="auto"/>
            <w:left w:val="none" w:sz="0" w:space="0" w:color="auto"/>
            <w:bottom w:val="none" w:sz="0" w:space="0" w:color="auto"/>
            <w:right w:val="none" w:sz="0" w:space="0" w:color="auto"/>
          </w:divBdr>
        </w:div>
        <w:div w:id="1919750339">
          <w:marLeft w:val="0"/>
          <w:marRight w:val="0"/>
          <w:marTop w:val="0"/>
          <w:marBottom w:val="0"/>
          <w:divBdr>
            <w:top w:val="none" w:sz="0" w:space="0" w:color="auto"/>
            <w:left w:val="none" w:sz="0" w:space="0" w:color="auto"/>
            <w:bottom w:val="none" w:sz="0" w:space="0" w:color="auto"/>
            <w:right w:val="none" w:sz="0" w:space="0" w:color="auto"/>
          </w:divBdr>
        </w:div>
        <w:div w:id="53551534">
          <w:marLeft w:val="0"/>
          <w:marRight w:val="0"/>
          <w:marTop w:val="0"/>
          <w:marBottom w:val="0"/>
          <w:divBdr>
            <w:top w:val="none" w:sz="0" w:space="0" w:color="auto"/>
            <w:left w:val="none" w:sz="0" w:space="0" w:color="auto"/>
            <w:bottom w:val="none" w:sz="0" w:space="0" w:color="auto"/>
            <w:right w:val="none" w:sz="0" w:space="0" w:color="auto"/>
          </w:divBdr>
        </w:div>
        <w:div w:id="788623644">
          <w:marLeft w:val="0"/>
          <w:marRight w:val="0"/>
          <w:marTop w:val="0"/>
          <w:marBottom w:val="0"/>
          <w:divBdr>
            <w:top w:val="none" w:sz="0" w:space="0" w:color="auto"/>
            <w:left w:val="none" w:sz="0" w:space="0" w:color="auto"/>
            <w:bottom w:val="none" w:sz="0" w:space="0" w:color="auto"/>
            <w:right w:val="none" w:sz="0" w:space="0" w:color="auto"/>
          </w:divBdr>
        </w:div>
        <w:div w:id="1454591247">
          <w:marLeft w:val="0"/>
          <w:marRight w:val="0"/>
          <w:marTop w:val="0"/>
          <w:marBottom w:val="0"/>
          <w:divBdr>
            <w:top w:val="none" w:sz="0" w:space="0" w:color="auto"/>
            <w:left w:val="none" w:sz="0" w:space="0" w:color="auto"/>
            <w:bottom w:val="none" w:sz="0" w:space="0" w:color="auto"/>
            <w:right w:val="none" w:sz="0" w:space="0" w:color="auto"/>
          </w:divBdr>
        </w:div>
      </w:divsChild>
    </w:div>
    <w:div w:id="1363359092">
      <w:bodyDiv w:val="1"/>
      <w:marLeft w:val="0"/>
      <w:marRight w:val="0"/>
      <w:marTop w:val="0"/>
      <w:marBottom w:val="0"/>
      <w:divBdr>
        <w:top w:val="none" w:sz="0" w:space="0" w:color="auto"/>
        <w:left w:val="none" w:sz="0" w:space="0" w:color="auto"/>
        <w:bottom w:val="none" w:sz="0" w:space="0" w:color="auto"/>
        <w:right w:val="none" w:sz="0" w:space="0" w:color="auto"/>
      </w:divBdr>
      <w:divsChild>
        <w:div w:id="1770663710">
          <w:marLeft w:val="0"/>
          <w:marRight w:val="0"/>
          <w:marTop w:val="0"/>
          <w:marBottom w:val="0"/>
          <w:divBdr>
            <w:top w:val="none" w:sz="0" w:space="0" w:color="auto"/>
            <w:left w:val="none" w:sz="0" w:space="0" w:color="auto"/>
            <w:bottom w:val="none" w:sz="0" w:space="0" w:color="auto"/>
            <w:right w:val="none" w:sz="0" w:space="0" w:color="auto"/>
          </w:divBdr>
          <w:divsChild>
            <w:div w:id="850922393">
              <w:marLeft w:val="0"/>
              <w:marRight w:val="0"/>
              <w:marTop w:val="0"/>
              <w:marBottom w:val="0"/>
              <w:divBdr>
                <w:top w:val="none" w:sz="0" w:space="0" w:color="auto"/>
                <w:left w:val="none" w:sz="0" w:space="0" w:color="auto"/>
                <w:bottom w:val="none" w:sz="0" w:space="0" w:color="auto"/>
                <w:right w:val="none" w:sz="0" w:space="0" w:color="auto"/>
              </w:divBdr>
            </w:div>
          </w:divsChild>
        </w:div>
        <w:div w:id="1966807724">
          <w:marLeft w:val="0"/>
          <w:marRight w:val="0"/>
          <w:marTop w:val="0"/>
          <w:marBottom w:val="0"/>
          <w:divBdr>
            <w:top w:val="none" w:sz="0" w:space="0" w:color="auto"/>
            <w:left w:val="none" w:sz="0" w:space="0" w:color="auto"/>
            <w:bottom w:val="none" w:sz="0" w:space="0" w:color="auto"/>
            <w:right w:val="none" w:sz="0" w:space="0" w:color="auto"/>
          </w:divBdr>
        </w:div>
      </w:divsChild>
    </w:div>
    <w:div w:id="1451128563">
      <w:bodyDiv w:val="1"/>
      <w:marLeft w:val="0"/>
      <w:marRight w:val="0"/>
      <w:marTop w:val="0"/>
      <w:marBottom w:val="0"/>
      <w:divBdr>
        <w:top w:val="none" w:sz="0" w:space="0" w:color="auto"/>
        <w:left w:val="none" w:sz="0" w:space="0" w:color="auto"/>
        <w:bottom w:val="none" w:sz="0" w:space="0" w:color="auto"/>
        <w:right w:val="none" w:sz="0" w:space="0" w:color="auto"/>
      </w:divBdr>
      <w:divsChild>
        <w:div w:id="854073942">
          <w:marLeft w:val="0"/>
          <w:marRight w:val="0"/>
          <w:marTop w:val="0"/>
          <w:marBottom w:val="0"/>
          <w:divBdr>
            <w:top w:val="none" w:sz="0" w:space="0" w:color="auto"/>
            <w:left w:val="none" w:sz="0" w:space="0" w:color="auto"/>
            <w:bottom w:val="none" w:sz="0" w:space="0" w:color="auto"/>
            <w:right w:val="none" w:sz="0" w:space="0" w:color="auto"/>
          </w:divBdr>
        </w:div>
        <w:div w:id="1511336390">
          <w:marLeft w:val="0"/>
          <w:marRight w:val="0"/>
          <w:marTop w:val="0"/>
          <w:marBottom w:val="0"/>
          <w:divBdr>
            <w:top w:val="none" w:sz="0" w:space="0" w:color="auto"/>
            <w:left w:val="none" w:sz="0" w:space="0" w:color="auto"/>
            <w:bottom w:val="none" w:sz="0" w:space="0" w:color="auto"/>
            <w:right w:val="none" w:sz="0" w:space="0" w:color="auto"/>
          </w:divBdr>
        </w:div>
        <w:div w:id="900864878">
          <w:marLeft w:val="0"/>
          <w:marRight w:val="0"/>
          <w:marTop w:val="0"/>
          <w:marBottom w:val="0"/>
          <w:divBdr>
            <w:top w:val="none" w:sz="0" w:space="0" w:color="auto"/>
            <w:left w:val="none" w:sz="0" w:space="0" w:color="auto"/>
            <w:bottom w:val="none" w:sz="0" w:space="0" w:color="auto"/>
            <w:right w:val="none" w:sz="0" w:space="0" w:color="auto"/>
          </w:divBdr>
        </w:div>
      </w:divsChild>
    </w:div>
    <w:div w:id="1638727787">
      <w:bodyDiv w:val="1"/>
      <w:marLeft w:val="0"/>
      <w:marRight w:val="0"/>
      <w:marTop w:val="0"/>
      <w:marBottom w:val="0"/>
      <w:divBdr>
        <w:top w:val="none" w:sz="0" w:space="0" w:color="auto"/>
        <w:left w:val="none" w:sz="0" w:space="0" w:color="auto"/>
        <w:bottom w:val="none" w:sz="0" w:space="0" w:color="auto"/>
        <w:right w:val="none" w:sz="0" w:space="0" w:color="auto"/>
      </w:divBdr>
      <w:divsChild>
        <w:div w:id="704672722">
          <w:marLeft w:val="720"/>
          <w:marRight w:val="0"/>
          <w:marTop w:val="115"/>
          <w:marBottom w:val="0"/>
          <w:divBdr>
            <w:top w:val="none" w:sz="0" w:space="0" w:color="auto"/>
            <w:left w:val="none" w:sz="0" w:space="0" w:color="auto"/>
            <w:bottom w:val="none" w:sz="0" w:space="0" w:color="auto"/>
            <w:right w:val="none" w:sz="0" w:space="0" w:color="auto"/>
          </w:divBdr>
        </w:div>
        <w:div w:id="1751466082">
          <w:marLeft w:val="720"/>
          <w:marRight w:val="0"/>
          <w:marTop w:val="115"/>
          <w:marBottom w:val="0"/>
          <w:divBdr>
            <w:top w:val="none" w:sz="0" w:space="0" w:color="auto"/>
            <w:left w:val="none" w:sz="0" w:space="0" w:color="auto"/>
            <w:bottom w:val="none" w:sz="0" w:space="0" w:color="auto"/>
            <w:right w:val="none" w:sz="0" w:space="0" w:color="auto"/>
          </w:divBdr>
        </w:div>
        <w:div w:id="399906380">
          <w:marLeft w:val="720"/>
          <w:marRight w:val="0"/>
          <w:marTop w:val="115"/>
          <w:marBottom w:val="0"/>
          <w:divBdr>
            <w:top w:val="none" w:sz="0" w:space="0" w:color="auto"/>
            <w:left w:val="none" w:sz="0" w:space="0" w:color="auto"/>
            <w:bottom w:val="none" w:sz="0" w:space="0" w:color="auto"/>
            <w:right w:val="none" w:sz="0" w:space="0" w:color="auto"/>
          </w:divBdr>
        </w:div>
        <w:div w:id="1673869488">
          <w:marLeft w:val="720"/>
          <w:marRight w:val="0"/>
          <w:marTop w:val="115"/>
          <w:marBottom w:val="0"/>
          <w:divBdr>
            <w:top w:val="none" w:sz="0" w:space="0" w:color="auto"/>
            <w:left w:val="none" w:sz="0" w:space="0" w:color="auto"/>
            <w:bottom w:val="none" w:sz="0" w:space="0" w:color="auto"/>
            <w:right w:val="none" w:sz="0" w:space="0" w:color="auto"/>
          </w:divBdr>
        </w:div>
        <w:div w:id="1097672112">
          <w:marLeft w:val="720"/>
          <w:marRight w:val="0"/>
          <w:marTop w:val="115"/>
          <w:marBottom w:val="0"/>
          <w:divBdr>
            <w:top w:val="none" w:sz="0" w:space="0" w:color="auto"/>
            <w:left w:val="none" w:sz="0" w:space="0" w:color="auto"/>
            <w:bottom w:val="none" w:sz="0" w:space="0" w:color="auto"/>
            <w:right w:val="none" w:sz="0" w:space="0" w:color="auto"/>
          </w:divBdr>
        </w:div>
      </w:divsChild>
    </w:div>
    <w:div w:id="1848976883">
      <w:bodyDiv w:val="1"/>
      <w:marLeft w:val="0"/>
      <w:marRight w:val="0"/>
      <w:marTop w:val="0"/>
      <w:marBottom w:val="0"/>
      <w:divBdr>
        <w:top w:val="none" w:sz="0" w:space="0" w:color="auto"/>
        <w:left w:val="none" w:sz="0" w:space="0" w:color="auto"/>
        <w:bottom w:val="none" w:sz="0" w:space="0" w:color="auto"/>
        <w:right w:val="none" w:sz="0" w:space="0" w:color="auto"/>
      </w:divBdr>
      <w:divsChild>
        <w:div w:id="2000427038">
          <w:marLeft w:val="0"/>
          <w:marRight w:val="0"/>
          <w:marTop w:val="0"/>
          <w:marBottom w:val="0"/>
          <w:divBdr>
            <w:top w:val="none" w:sz="0" w:space="0" w:color="auto"/>
            <w:left w:val="none" w:sz="0" w:space="0" w:color="auto"/>
            <w:bottom w:val="none" w:sz="0" w:space="0" w:color="auto"/>
            <w:right w:val="none" w:sz="0" w:space="0" w:color="auto"/>
          </w:divBdr>
        </w:div>
        <w:div w:id="1113279890">
          <w:marLeft w:val="0"/>
          <w:marRight w:val="0"/>
          <w:marTop w:val="0"/>
          <w:marBottom w:val="0"/>
          <w:divBdr>
            <w:top w:val="none" w:sz="0" w:space="0" w:color="auto"/>
            <w:left w:val="none" w:sz="0" w:space="0" w:color="auto"/>
            <w:bottom w:val="none" w:sz="0" w:space="0" w:color="auto"/>
            <w:right w:val="none" w:sz="0" w:space="0" w:color="auto"/>
          </w:divBdr>
        </w:div>
      </w:divsChild>
    </w:div>
    <w:div w:id="212811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28553B-5C8D-4433-93C0-E8C332616E99}" type="doc">
      <dgm:prSet loTypeId="urn:microsoft.com/office/officeart/2005/8/layout/matrix2" loCatId="matrix" qsTypeId="urn:microsoft.com/office/officeart/2005/8/quickstyle/simple1" qsCatId="simple" csTypeId="urn:microsoft.com/office/officeart/2005/8/colors/accent1_1" csCatId="accent1" phldr="1"/>
      <dgm:spPr/>
      <dgm:t>
        <a:bodyPr/>
        <a:lstStyle/>
        <a:p>
          <a:endParaRPr lang="pl-PL"/>
        </a:p>
      </dgm:t>
    </dgm:pt>
    <dgm:pt modelId="{94653636-0C29-4C51-846E-B3931BB64229}">
      <dgm:prSet phldrT="[Tekst]"/>
      <dgm:spPr>
        <a:solidFill>
          <a:schemeClr val="accent4">
            <a:lumMod val="40000"/>
            <a:lumOff val="60000"/>
          </a:schemeClr>
        </a:solidFill>
        <a:ln>
          <a:noFill/>
        </a:ln>
      </dgm:spPr>
      <dgm:t>
        <a:bodyPr/>
        <a:lstStyle/>
        <a:p>
          <a:r>
            <a:rPr lang="pl-PL" dirty="0"/>
            <a:t>supportive school</a:t>
          </a:r>
        </a:p>
      </dgm:t>
    </dgm:pt>
    <dgm:pt modelId="{6ABBD0DA-0245-4040-BF77-4FD31C355613}" type="sibTrans" cxnId="{1F6E7375-D6E2-44ED-826A-5FE1430876FB}">
      <dgm:prSet/>
      <dgm:spPr/>
      <dgm:t>
        <a:bodyPr/>
        <a:lstStyle/>
        <a:p>
          <a:endParaRPr lang="pl-PL"/>
        </a:p>
      </dgm:t>
    </dgm:pt>
    <dgm:pt modelId="{177212AE-35E3-44B8-8F15-0ACC1DAA81C5}" type="parTrans" cxnId="{1F6E7375-D6E2-44ED-826A-5FE1430876FB}">
      <dgm:prSet/>
      <dgm:spPr/>
      <dgm:t>
        <a:bodyPr/>
        <a:lstStyle/>
        <a:p>
          <a:endParaRPr lang="pl-PL"/>
        </a:p>
      </dgm:t>
    </dgm:pt>
    <dgm:pt modelId="{14E939CD-102E-4C41-9B1F-A75E3AFF0998}">
      <dgm:prSet phldrT="[Tekst]"/>
      <dgm:spPr>
        <a:solidFill>
          <a:srgbClr val="FFC000"/>
        </a:solidFill>
        <a:ln>
          <a:noFill/>
        </a:ln>
      </dgm:spPr>
      <dgm:t>
        <a:bodyPr/>
        <a:lstStyle/>
        <a:p>
          <a:pPr algn="ctr"/>
          <a:r>
            <a:rPr lang="pl-PL" dirty="0"/>
            <a:t>school of unexploited possibilities</a:t>
          </a:r>
        </a:p>
      </dgm:t>
    </dgm:pt>
    <dgm:pt modelId="{E04E25BD-BE39-4499-810F-55F3F42511BA}" type="parTrans" cxnId="{151821F9-41C4-4297-9DE1-1C35F6C2AF5F}">
      <dgm:prSet/>
      <dgm:spPr/>
      <dgm:t>
        <a:bodyPr/>
        <a:lstStyle/>
        <a:p>
          <a:endParaRPr lang="pl-PL"/>
        </a:p>
      </dgm:t>
    </dgm:pt>
    <dgm:pt modelId="{A82EFDBD-ACDF-4FCC-9B2F-4F990C84F245}" type="sibTrans" cxnId="{151821F9-41C4-4297-9DE1-1C35F6C2AF5F}">
      <dgm:prSet/>
      <dgm:spPr/>
      <dgm:t>
        <a:bodyPr/>
        <a:lstStyle/>
        <a:p>
          <a:endParaRPr lang="pl-PL"/>
        </a:p>
      </dgm:t>
    </dgm:pt>
    <dgm:pt modelId="{E3365991-0A19-425D-B7E7-E56DB1BAD4A5}">
      <dgm:prSet phldrT="[Tekst]"/>
      <dgm:spPr>
        <a:solidFill>
          <a:srgbClr val="92D050"/>
        </a:solidFill>
        <a:ln>
          <a:noFill/>
        </a:ln>
      </dgm:spPr>
      <dgm:t>
        <a:bodyPr/>
        <a:lstStyle/>
        <a:p>
          <a:r>
            <a:rPr lang="pl-PL" dirty="0"/>
            <a:t>school of success</a:t>
          </a:r>
        </a:p>
      </dgm:t>
    </dgm:pt>
    <dgm:pt modelId="{C856F9B6-F44B-40E7-8985-49C02F758BA0}" type="parTrans" cxnId="{07589B98-D65B-45F4-8908-FB83A7525CE8}">
      <dgm:prSet/>
      <dgm:spPr/>
      <dgm:t>
        <a:bodyPr/>
        <a:lstStyle/>
        <a:p>
          <a:endParaRPr lang="pl-PL"/>
        </a:p>
      </dgm:t>
    </dgm:pt>
    <dgm:pt modelId="{53E720DA-4D53-4D1A-9CCD-DE2E1FCFDB34}" type="sibTrans" cxnId="{07589B98-D65B-45F4-8908-FB83A7525CE8}">
      <dgm:prSet/>
      <dgm:spPr/>
      <dgm:t>
        <a:bodyPr/>
        <a:lstStyle/>
        <a:p>
          <a:endParaRPr lang="pl-PL"/>
        </a:p>
      </dgm:t>
    </dgm:pt>
    <dgm:pt modelId="{6E0A4E6C-AD93-4F85-AC15-5324D63D39C9}">
      <dgm:prSet phldrT="[Tekst]"/>
      <dgm:spPr>
        <a:solidFill>
          <a:srgbClr val="FF0000"/>
        </a:solidFill>
        <a:ln>
          <a:noFill/>
        </a:ln>
      </dgm:spPr>
      <dgm:t>
        <a:bodyPr/>
        <a:lstStyle/>
        <a:p>
          <a:r>
            <a:rPr lang="pl-PL" dirty="0"/>
            <a:t>school requiring help</a:t>
          </a:r>
        </a:p>
      </dgm:t>
    </dgm:pt>
    <dgm:pt modelId="{35F49386-7591-4CD0-A12A-A34C238826E3}" type="parTrans" cxnId="{5944CA48-8E57-4BD8-8086-E2AF847C6A85}">
      <dgm:prSet/>
      <dgm:spPr/>
      <dgm:t>
        <a:bodyPr/>
        <a:lstStyle/>
        <a:p>
          <a:endParaRPr lang="pl-PL"/>
        </a:p>
      </dgm:t>
    </dgm:pt>
    <dgm:pt modelId="{699C3CE5-4769-4BE7-A545-77B5A6DA7C43}" type="sibTrans" cxnId="{5944CA48-8E57-4BD8-8086-E2AF847C6A85}">
      <dgm:prSet/>
      <dgm:spPr/>
      <dgm:t>
        <a:bodyPr/>
        <a:lstStyle/>
        <a:p>
          <a:endParaRPr lang="pl-PL"/>
        </a:p>
      </dgm:t>
    </dgm:pt>
    <dgm:pt modelId="{7F1AF2C5-2FCD-4979-987D-0191965768C5}" type="pres">
      <dgm:prSet presAssocID="{2028553B-5C8D-4433-93C0-E8C332616E99}" presName="matrix" presStyleCnt="0">
        <dgm:presLayoutVars>
          <dgm:chMax val="1"/>
          <dgm:dir/>
          <dgm:resizeHandles val="exact"/>
        </dgm:presLayoutVars>
      </dgm:prSet>
      <dgm:spPr/>
    </dgm:pt>
    <dgm:pt modelId="{933C88CA-7464-47C3-9A7E-80CA8559CB65}" type="pres">
      <dgm:prSet presAssocID="{2028553B-5C8D-4433-93C0-E8C332616E99}" presName="axisShape" presStyleLbl="bgShp" presStyleIdx="0" presStyleCnt="1" custScaleX="136905"/>
      <dgm:spPr>
        <a:solidFill>
          <a:srgbClr val="002060"/>
        </a:solidFill>
        <a:ln>
          <a:solidFill>
            <a:srgbClr val="002060"/>
          </a:solidFill>
        </a:ln>
      </dgm:spPr>
    </dgm:pt>
    <dgm:pt modelId="{AAD29F01-9DCF-46DD-A3E2-06F1DE46D507}" type="pres">
      <dgm:prSet presAssocID="{2028553B-5C8D-4433-93C0-E8C332616E99}" presName="rect1" presStyleLbl="node1" presStyleIdx="0" presStyleCnt="4" custScaleX="141666" custLinFactNeighborX="-26667">
        <dgm:presLayoutVars>
          <dgm:chMax val="0"/>
          <dgm:chPref val="0"/>
          <dgm:bulletEnabled val="1"/>
        </dgm:presLayoutVars>
      </dgm:prSet>
      <dgm:spPr/>
    </dgm:pt>
    <dgm:pt modelId="{43379760-AD52-4291-B7F7-AFDE4CA3BAA1}" type="pres">
      <dgm:prSet presAssocID="{2028553B-5C8D-4433-93C0-E8C332616E99}" presName="rect2" presStyleLbl="node1" presStyleIdx="1" presStyleCnt="4" custScaleX="141666" custLinFactNeighborX="25476" custLinFactNeighborY="-1369">
        <dgm:presLayoutVars>
          <dgm:chMax val="0"/>
          <dgm:chPref val="0"/>
          <dgm:bulletEnabled val="1"/>
        </dgm:presLayoutVars>
      </dgm:prSet>
      <dgm:spPr>
        <a:ln>
          <a:noFill/>
        </a:ln>
      </dgm:spPr>
    </dgm:pt>
    <dgm:pt modelId="{26A1ABE9-9026-4F4C-81DD-AA045180878B}" type="pres">
      <dgm:prSet presAssocID="{2028553B-5C8D-4433-93C0-E8C332616E99}" presName="rect3" presStyleLbl="node1" presStyleIdx="2" presStyleCnt="4" custScaleX="141666" custLinFactNeighborX="-29643">
        <dgm:presLayoutVars>
          <dgm:chMax val="0"/>
          <dgm:chPref val="0"/>
          <dgm:bulletEnabled val="1"/>
        </dgm:presLayoutVars>
      </dgm:prSet>
      <dgm:spPr>
        <a:ln>
          <a:noFill/>
        </a:ln>
      </dgm:spPr>
    </dgm:pt>
    <dgm:pt modelId="{3583E2FB-6EE2-4520-A117-ECA64926BFCD}" type="pres">
      <dgm:prSet presAssocID="{2028553B-5C8D-4433-93C0-E8C332616E99}" presName="rect4" presStyleLbl="node1" presStyleIdx="3" presStyleCnt="4" custScaleX="141666" custLinFactNeighborX="26667">
        <dgm:presLayoutVars>
          <dgm:chMax val="0"/>
          <dgm:chPref val="0"/>
          <dgm:bulletEnabled val="1"/>
        </dgm:presLayoutVars>
      </dgm:prSet>
      <dgm:spPr>
        <a:ln>
          <a:noFill/>
        </a:ln>
      </dgm:spPr>
    </dgm:pt>
  </dgm:ptLst>
  <dgm:cxnLst>
    <dgm:cxn modelId="{5944CA48-8E57-4BD8-8086-E2AF847C6A85}" srcId="{2028553B-5C8D-4433-93C0-E8C332616E99}" destId="{6E0A4E6C-AD93-4F85-AC15-5324D63D39C9}" srcOrd="2" destOrd="0" parTransId="{35F49386-7591-4CD0-A12A-A34C238826E3}" sibTransId="{699C3CE5-4769-4BE7-A545-77B5A6DA7C43}"/>
    <dgm:cxn modelId="{1F6E7375-D6E2-44ED-826A-5FE1430876FB}" srcId="{2028553B-5C8D-4433-93C0-E8C332616E99}" destId="{94653636-0C29-4C51-846E-B3931BB64229}" srcOrd="0" destOrd="0" parTransId="{177212AE-35E3-44B8-8F15-0ACC1DAA81C5}" sibTransId="{6ABBD0DA-0245-4040-BF77-4FD31C355613}"/>
    <dgm:cxn modelId="{07589B98-D65B-45F4-8908-FB83A7525CE8}" srcId="{2028553B-5C8D-4433-93C0-E8C332616E99}" destId="{E3365991-0A19-425D-B7E7-E56DB1BAD4A5}" srcOrd="1" destOrd="0" parTransId="{C856F9B6-F44B-40E7-8985-49C02F758BA0}" sibTransId="{53E720DA-4D53-4D1A-9CCD-DE2E1FCFDB34}"/>
    <dgm:cxn modelId="{A37085A6-4EA3-4810-B76E-D95F87E42FC2}" type="presOf" srcId="{2028553B-5C8D-4433-93C0-E8C332616E99}" destId="{7F1AF2C5-2FCD-4979-987D-0191965768C5}" srcOrd="0" destOrd="0" presId="urn:microsoft.com/office/officeart/2005/8/layout/matrix2"/>
    <dgm:cxn modelId="{45A3E7CB-D073-458C-BA35-0D05CA5AE777}" type="presOf" srcId="{14E939CD-102E-4C41-9B1F-A75E3AFF0998}" destId="{3583E2FB-6EE2-4520-A117-ECA64926BFCD}" srcOrd="0" destOrd="0" presId="urn:microsoft.com/office/officeart/2005/8/layout/matrix2"/>
    <dgm:cxn modelId="{DA7285CD-3687-42B4-8097-CEF063EE2A0D}" type="presOf" srcId="{6E0A4E6C-AD93-4F85-AC15-5324D63D39C9}" destId="{26A1ABE9-9026-4F4C-81DD-AA045180878B}" srcOrd="0" destOrd="0" presId="urn:microsoft.com/office/officeart/2005/8/layout/matrix2"/>
    <dgm:cxn modelId="{35BE65D9-CF24-4279-B023-CFB74C2950B4}" type="presOf" srcId="{E3365991-0A19-425D-B7E7-E56DB1BAD4A5}" destId="{43379760-AD52-4291-B7F7-AFDE4CA3BAA1}" srcOrd="0" destOrd="0" presId="urn:microsoft.com/office/officeart/2005/8/layout/matrix2"/>
    <dgm:cxn modelId="{151821F9-41C4-4297-9DE1-1C35F6C2AF5F}" srcId="{2028553B-5C8D-4433-93C0-E8C332616E99}" destId="{14E939CD-102E-4C41-9B1F-A75E3AFF0998}" srcOrd="3" destOrd="0" parTransId="{E04E25BD-BE39-4499-810F-55F3F42511BA}" sibTransId="{A82EFDBD-ACDF-4FCC-9B2F-4F990C84F245}"/>
    <dgm:cxn modelId="{CA2665FF-B9BB-4139-A77A-56F449AFAF74}" type="presOf" srcId="{94653636-0C29-4C51-846E-B3931BB64229}" destId="{AAD29F01-9DCF-46DD-A3E2-06F1DE46D507}" srcOrd="0" destOrd="0" presId="urn:microsoft.com/office/officeart/2005/8/layout/matrix2"/>
    <dgm:cxn modelId="{C74AEF50-CC31-4D59-8A3E-8A2F2B850C57}" type="presParOf" srcId="{7F1AF2C5-2FCD-4979-987D-0191965768C5}" destId="{933C88CA-7464-47C3-9A7E-80CA8559CB65}" srcOrd="0" destOrd="0" presId="urn:microsoft.com/office/officeart/2005/8/layout/matrix2"/>
    <dgm:cxn modelId="{1154F650-540E-4C47-9651-A7EF51A7AE84}" type="presParOf" srcId="{7F1AF2C5-2FCD-4979-987D-0191965768C5}" destId="{AAD29F01-9DCF-46DD-A3E2-06F1DE46D507}" srcOrd="1" destOrd="0" presId="urn:microsoft.com/office/officeart/2005/8/layout/matrix2"/>
    <dgm:cxn modelId="{A8FA2826-3BD2-44E9-96F0-D5CD9D6A8595}" type="presParOf" srcId="{7F1AF2C5-2FCD-4979-987D-0191965768C5}" destId="{43379760-AD52-4291-B7F7-AFDE4CA3BAA1}" srcOrd="2" destOrd="0" presId="urn:microsoft.com/office/officeart/2005/8/layout/matrix2"/>
    <dgm:cxn modelId="{E9E1F4A9-7823-46D5-965F-E23DC663C414}" type="presParOf" srcId="{7F1AF2C5-2FCD-4979-987D-0191965768C5}" destId="{26A1ABE9-9026-4F4C-81DD-AA045180878B}" srcOrd="3" destOrd="0" presId="urn:microsoft.com/office/officeart/2005/8/layout/matrix2"/>
    <dgm:cxn modelId="{29B0623C-B46D-4667-BF70-32EE96558BF2}" type="presParOf" srcId="{7F1AF2C5-2FCD-4979-987D-0191965768C5}" destId="{3583E2FB-6EE2-4520-A117-ECA64926BFCD}" srcOrd="4" destOrd="0" presId="urn:microsoft.com/office/officeart/2005/8/layout/matrix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3C88CA-7464-47C3-9A7E-80CA8559CB65}">
      <dsp:nvSpPr>
        <dsp:cNvPr id="0" name=""/>
        <dsp:cNvSpPr/>
      </dsp:nvSpPr>
      <dsp:spPr>
        <a:xfrm>
          <a:off x="-89048" y="0"/>
          <a:ext cx="3566009" cy="2604733"/>
        </a:xfrm>
        <a:prstGeom prst="quadArrow">
          <a:avLst>
            <a:gd name="adj1" fmla="val 2000"/>
            <a:gd name="adj2" fmla="val 4000"/>
            <a:gd name="adj3" fmla="val 5000"/>
          </a:avLst>
        </a:prstGeom>
        <a:solidFill>
          <a:srgbClr val="002060"/>
        </a:solidFill>
        <a:ln>
          <a:solidFill>
            <a:srgbClr val="002060"/>
          </a:solidFill>
        </a:ln>
        <a:effectLst/>
      </dsp:spPr>
      <dsp:style>
        <a:lnRef idx="0">
          <a:scrgbClr r="0" g="0" b="0"/>
        </a:lnRef>
        <a:fillRef idx="1">
          <a:scrgbClr r="0" g="0" b="0"/>
        </a:fillRef>
        <a:effectRef idx="0">
          <a:scrgbClr r="0" g="0" b="0"/>
        </a:effectRef>
        <a:fontRef idx="minor"/>
      </dsp:style>
    </dsp:sp>
    <dsp:sp modelId="{AAD29F01-9DCF-46DD-A3E2-06F1DE46D507}">
      <dsp:nvSpPr>
        <dsp:cNvPr id="0" name=""/>
        <dsp:cNvSpPr/>
      </dsp:nvSpPr>
      <dsp:spPr>
        <a:xfrm>
          <a:off x="65997" y="169307"/>
          <a:ext cx="1476008" cy="1041893"/>
        </a:xfrm>
        <a:prstGeom prst="roundRect">
          <a:avLst/>
        </a:prstGeom>
        <a:solidFill>
          <a:schemeClr val="accent4">
            <a:lumMod val="40000"/>
            <a:lumOff val="6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pl-PL" sz="1700" kern="1200" dirty="0"/>
            <a:t>supportive school</a:t>
          </a:r>
        </a:p>
      </dsp:txBody>
      <dsp:txXfrm>
        <a:off x="65997" y="169307"/>
        <a:ext cx="1476008" cy="1041893"/>
      </dsp:txXfrm>
    </dsp:sp>
    <dsp:sp modelId="{43379760-AD52-4291-B7F7-AFDE4CA3BAA1}">
      <dsp:nvSpPr>
        <dsp:cNvPr id="0" name=""/>
        <dsp:cNvSpPr/>
      </dsp:nvSpPr>
      <dsp:spPr>
        <a:xfrm>
          <a:off x="1833496" y="155044"/>
          <a:ext cx="1476008" cy="1041893"/>
        </a:xfrm>
        <a:prstGeom prst="roundRect">
          <a:avLst/>
        </a:prstGeom>
        <a:solidFill>
          <a:srgbClr val="92D05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pl-PL" sz="1700" kern="1200" dirty="0"/>
            <a:t>school of success</a:t>
          </a:r>
        </a:p>
      </dsp:txBody>
      <dsp:txXfrm>
        <a:off x="1833496" y="155044"/>
        <a:ext cx="1476008" cy="1041893"/>
      </dsp:txXfrm>
    </dsp:sp>
    <dsp:sp modelId="{26A1ABE9-9026-4F4C-81DD-AA045180878B}">
      <dsp:nvSpPr>
        <dsp:cNvPr id="0" name=""/>
        <dsp:cNvSpPr/>
      </dsp:nvSpPr>
      <dsp:spPr>
        <a:xfrm>
          <a:off x="34991" y="1393532"/>
          <a:ext cx="1476008" cy="1041893"/>
        </a:xfrm>
        <a:prstGeom prst="roundRect">
          <a:avLst/>
        </a:prstGeom>
        <a:solidFill>
          <a:srgbClr val="FF000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pl-PL" sz="1700" kern="1200" dirty="0"/>
            <a:t>school requiring help</a:t>
          </a:r>
        </a:p>
      </dsp:txBody>
      <dsp:txXfrm>
        <a:off x="34991" y="1393532"/>
        <a:ext cx="1476008" cy="1041893"/>
      </dsp:txXfrm>
    </dsp:sp>
    <dsp:sp modelId="{3583E2FB-6EE2-4520-A117-ECA64926BFCD}">
      <dsp:nvSpPr>
        <dsp:cNvPr id="0" name=""/>
        <dsp:cNvSpPr/>
      </dsp:nvSpPr>
      <dsp:spPr>
        <a:xfrm>
          <a:off x="1845905" y="1393532"/>
          <a:ext cx="1476008" cy="1041893"/>
        </a:xfrm>
        <a:prstGeom prst="roundRect">
          <a:avLst/>
        </a:prstGeom>
        <a:solidFill>
          <a:srgbClr val="FFC00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pl-PL" sz="1700" kern="1200" dirty="0"/>
            <a:t>school of unexploited possibilities</a:t>
          </a:r>
        </a:p>
      </dsp:txBody>
      <dsp:txXfrm>
        <a:off x="1845905" y="1393532"/>
        <a:ext cx="1476008" cy="1041893"/>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AE2C01F414465A8DA7184BADF9F935"/>
        <w:category>
          <w:name w:val="Ogólne"/>
          <w:gallery w:val="placeholder"/>
        </w:category>
        <w:types>
          <w:type w:val="bbPlcHdr"/>
        </w:types>
        <w:behaviors>
          <w:behavior w:val="content"/>
        </w:behaviors>
        <w:guid w:val="{38905731-550F-49E2-8040-E74CCDB810C4}"/>
      </w:docPartPr>
      <w:docPartBody>
        <w:p w:rsidR="00233DEF" w:rsidRDefault="002D36D8" w:rsidP="002D36D8">
          <w:pPr>
            <w:pStyle w:val="3FAE2C01F414465A8DA7184BADF9F935"/>
          </w:pPr>
          <w:r>
            <w:t>[Wpisz nazwę firmy]</w:t>
          </w:r>
        </w:p>
      </w:docPartBody>
    </w:docPart>
    <w:docPart>
      <w:docPartPr>
        <w:name w:val="FD49D94DD1AD45F582BD18B1E3FD442E"/>
        <w:category>
          <w:name w:val="Ogólne"/>
          <w:gallery w:val="placeholder"/>
        </w:category>
        <w:types>
          <w:type w:val="bbPlcHdr"/>
        </w:types>
        <w:behaviors>
          <w:behavior w:val="content"/>
        </w:behaviors>
        <w:guid w:val="{BD9EC7A7-42C7-4739-8C17-BE60A9EB00BA}"/>
      </w:docPartPr>
      <w:docPartBody>
        <w:p w:rsidR="00233DEF" w:rsidRDefault="002D36D8" w:rsidP="002D36D8">
          <w:pPr>
            <w:pStyle w:val="FD49D94DD1AD45F582BD18B1E3FD442E"/>
          </w:pPr>
          <w:r>
            <w:rPr>
              <w:b/>
              <w:bCs/>
            </w:rPr>
            <w:t>[Wpisz 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2D36D8"/>
    <w:rsid w:val="00233DEF"/>
    <w:rsid w:val="002D36D8"/>
    <w:rsid w:val="008744EF"/>
    <w:rsid w:val="00A361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3FAE2C01F414465A8DA7184BADF9F935">
    <w:name w:val="3FAE2C01F414465A8DA7184BADF9F935"/>
    <w:rsid w:val="002D36D8"/>
  </w:style>
  <w:style w:type="paragraph" w:customStyle="1" w:styleId="FD49D94DD1AD45F582BD18B1E3FD442E">
    <w:name w:val="FD49D94DD1AD45F582BD18B1E3FD442E"/>
    <w:rsid w:val="002D36D8"/>
  </w:style>
  <w:style w:type="paragraph" w:customStyle="1" w:styleId="B79B2E8B6D844B0182FD4D3B386AAE27">
    <w:name w:val="B79B2E8B6D844B0182FD4D3B386AAE27"/>
    <w:rsid w:val="002D36D8"/>
  </w:style>
  <w:style w:type="paragraph" w:customStyle="1" w:styleId="53761FD3A6C740E3A9B79BD28A9C662A">
    <w:name w:val="53761FD3A6C740E3A9B79BD28A9C662A"/>
    <w:rsid w:val="002D36D8"/>
  </w:style>
  <w:style w:type="paragraph" w:customStyle="1" w:styleId="E20F1F0E1E47420187D4369E3E098C3A">
    <w:name w:val="E20F1F0E1E47420187D4369E3E098C3A"/>
    <w:rsid w:val="002D36D8"/>
  </w:style>
  <w:style w:type="paragraph" w:customStyle="1" w:styleId="4D0534F841284B5B81B5A1DFC2F59C87">
    <w:name w:val="4D0534F841284B5B81B5A1DFC2F59C87"/>
    <w:rsid w:val="002D36D8"/>
  </w:style>
  <w:style w:type="paragraph" w:customStyle="1" w:styleId="7EE0EF3210374EC7A7F30DDE803B9FF5">
    <w:name w:val="7EE0EF3210374EC7A7F30DDE803B9FF5"/>
    <w:rsid w:val="002D36D8"/>
  </w:style>
  <w:style w:type="paragraph" w:customStyle="1" w:styleId="5B1B6C68BFA74066A04417521D952AFA">
    <w:name w:val="5B1B6C68BFA74066A04417521D952AFA"/>
    <w:rsid w:val="002D36D8"/>
  </w:style>
  <w:style w:type="paragraph" w:customStyle="1" w:styleId="86522C5F8EC846FAB8B884473377CFDE">
    <w:name w:val="86522C5F8EC846FAB8B884473377CFDE"/>
    <w:rsid w:val="002D36D8"/>
  </w:style>
  <w:style w:type="paragraph" w:customStyle="1" w:styleId="0EF4D81D05404F039019154E9D969EB7">
    <w:name w:val="0EF4D81D05404F039019154E9D969EB7"/>
    <w:rsid w:val="002D36D8"/>
  </w:style>
  <w:style w:type="paragraph" w:customStyle="1" w:styleId="F985F2930D564CC69CCD20D18EC60BCD">
    <w:name w:val="F985F2930D564CC69CCD20D18EC60BCD"/>
    <w:rsid w:val="002D36D8"/>
  </w:style>
  <w:style w:type="paragraph" w:customStyle="1" w:styleId="A39146B3DA0743179D74AB045161A767">
    <w:name w:val="A39146B3DA0743179D74AB045161A767"/>
    <w:rsid w:val="002D36D8"/>
  </w:style>
  <w:style w:type="paragraph" w:customStyle="1" w:styleId="3F12B6190C7E4015A400409329A2100D">
    <w:name w:val="3F12B6190C7E4015A400409329A2100D"/>
    <w:rsid w:val="002D36D8"/>
  </w:style>
  <w:style w:type="paragraph" w:customStyle="1" w:styleId="6A10AC17F3C84572B8FB20D52B8603EA">
    <w:name w:val="6A10AC17F3C84572B8FB20D52B8603EA"/>
    <w:rsid w:val="002D36D8"/>
  </w:style>
  <w:style w:type="paragraph" w:customStyle="1" w:styleId="F4C5B8CC232345DABA0F7E19A5FDC001">
    <w:name w:val="F4C5B8CC232345DABA0F7E19A5FDC001"/>
    <w:rsid w:val="002D3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F4BDE9-9B9B-4109-B7F0-0306B784A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1656</Words>
  <Characters>8945</Characters>
  <Application>Microsoft Office Word</Application>
  <DocSecurity>0</DocSecurity>
  <Lines>74</Lines>
  <Paragraphs>21</Paragraphs>
  <ScaleCrop>false</ScaleCrop>
  <HeadingPairs>
    <vt:vector size="4" baseType="variant">
      <vt:variant>
        <vt:lpstr>Título</vt:lpstr>
      </vt:variant>
      <vt:variant>
        <vt:i4>1</vt:i4>
      </vt:variant>
      <vt:variant>
        <vt:lpstr>Tytuł</vt:lpstr>
      </vt:variant>
      <vt:variant>
        <vt:i4>1</vt:i4>
      </vt:variant>
    </vt:vector>
  </HeadingPairs>
  <TitlesOfParts>
    <vt:vector size="2" baseType="lpstr">
      <vt:lpstr>Examples of indicators used for internal evaluation</vt:lpstr>
      <vt:lpstr>Examples of indicators used for internal evaluation</vt:lpstr>
    </vt:vector>
  </TitlesOfParts>
  <Company>I Społeczne Liceum Ogólnokształcące im. Unii Europejskiej</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Examples of indicators used for internal evaluation</dc:title>
  <dc:creator>Katarzyna Garbacik</dc:creator>
  <cp:lastModifiedBy>HP</cp:lastModifiedBy>
  <cp:revision>2</cp:revision>
  <dcterms:created xsi:type="dcterms:W3CDTF">2017-05-17T19:04:00Z</dcterms:created>
  <dcterms:modified xsi:type="dcterms:W3CDTF">2017-05-17T19:04:00Z</dcterms:modified>
</cp:coreProperties>
</file>